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E2" w:rsidRPr="004D366D" w:rsidRDefault="001D34E2">
      <w:pPr>
        <w:spacing w:line="1" w:lineRule="exact"/>
        <w:rPr>
          <w:lang w:val="en-GB"/>
        </w:rPr>
      </w:pPr>
    </w:p>
    <w:p w:rsidR="001D34E2" w:rsidRPr="004D366D" w:rsidRDefault="00BD4633">
      <w:pPr>
        <w:framePr w:wrap="none" w:vAnchor="page" w:hAnchor="page" w:x="1611" w:y="1168"/>
        <w:rPr>
          <w:sz w:val="2"/>
          <w:szCs w:val="2"/>
          <w:lang w:val="en-GB"/>
        </w:rPr>
      </w:pPr>
      <w:r w:rsidRPr="004D366D">
        <w:rPr>
          <w:noProof/>
          <w:lang w:val="en-GB" w:bidi="ar-SA"/>
        </w:rPr>
        <w:drawing>
          <wp:inline distT="0" distB="0" distL="0" distR="0">
            <wp:extent cx="1810385" cy="3657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429097517" name="Picture 1"/>
                    <pic:cNvPicPr/>
                  </pic:nvPicPr>
                  <pic:blipFill>
                    <a:blip r:embed="rId6"/>
                    <a:stretch>
                      <a:fillRect/>
                    </a:stretch>
                  </pic:blipFill>
                  <pic:spPr>
                    <a:xfrm>
                      <a:off x="0" y="0"/>
                      <a:ext cx="1810385" cy="365760"/>
                    </a:xfrm>
                    <a:prstGeom prst="rect">
                      <a:avLst/>
                    </a:prstGeom>
                  </pic:spPr>
                </pic:pic>
              </a:graphicData>
            </a:graphic>
          </wp:inline>
        </w:drawing>
      </w:r>
    </w:p>
    <w:p w:rsidR="001D34E2" w:rsidRPr="004D366D" w:rsidRDefault="00BD4633">
      <w:pPr>
        <w:pStyle w:val="Picturecaption0"/>
        <w:framePr w:wrap="none" w:vAnchor="page" w:hAnchor="page" w:x="1592" w:y="1816"/>
        <w:rPr>
          <w:lang w:val="en-GB"/>
        </w:rPr>
      </w:pPr>
      <w:r w:rsidRPr="004D366D">
        <w:rPr>
          <w:lang w:val="en-GB"/>
        </w:rPr>
        <w:t>M. NARIKBAYEV</w:t>
      </w:r>
    </w:p>
    <w:p w:rsidR="001D34E2" w:rsidRPr="004D366D" w:rsidRDefault="00BD4633">
      <w:pPr>
        <w:pStyle w:val="Bodytext50"/>
        <w:framePr w:w="9797" w:h="1176" w:hRule="exact" w:wrap="none" w:vAnchor="page" w:hAnchor="page" w:x="1568" w:y="2119"/>
        <w:rPr>
          <w:lang w:val="en-GB"/>
        </w:rPr>
      </w:pPr>
      <w:r w:rsidRPr="004D366D">
        <w:rPr>
          <w:lang w:val="en-GB"/>
        </w:rPr>
        <w:t>KAZGUU</w:t>
      </w:r>
    </w:p>
    <w:p w:rsidR="001D34E2" w:rsidRPr="004D366D" w:rsidRDefault="00BD4633">
      <w:pPr>
        <w:pStyle w:val="Bodytext40"/>
        <w:framePr w:w="9797" w:h="1176" w:hRule="exact" w:wrap="none" w:vAnchor="page" w:hAnchor="page" w:x="1568" w:y="2119"/>
        <w:spacing w:after="0"/>
        <w:rPr>
          <w:lang w:val="en-GB"/>
        </w:rPr>
      </w:pPr>
      <w:r w:rsidRPr="004D366D">
        <w:rPr>
          <w:lang w:val="en-GB"/>
        </w:rPr>
        <w:t>UNIVERSITY</w:t>
      </w:r>
    </w:p>
    <w:p w:rsidR="001D34E2" w:rsidRPr="004D366D" w:rsidRDefault="00F36448">
      <w:pPr>
        <w:pStyle w:val="Bodytext20"/>
        <w:framePr w:w="9797" w:h="1949" w:hRule="exact" w:wrap="none" w:vAnchor="page" w:hAnchor="page" w:x="1568" w:y="3736"/>
        <w:rPr>
          <w:lang w:val="en-GB"/>
        </w:rPr>
      </w:pPr>
      <w:r w:rsidRPr="004D366D">
        <w:rPr>
          <w:sz w:val="24"/>
          <w:szCs w:val="24"/>
          <w:lang w:val="en-GB"/>
        </w:rPr>
        <w:t>“</w:t>
      </w:r>
      <w:r w:rsidR="00BD4633" w:rsidRPr="004D366D">
        <w:rPr>
          <w:lang w:val="en-GB"/>
        </w:rPr>
        <w:t>APPROVED</w:t>
      </w:r>
      <w:r w:rsidRPr="004D366D">
        <w:rPr>
          <w:lang w:val="en-GB"/>
        </w:rPr>
        <w:t>”</w:t>
      </w:r>
    </w:p>
    <w:p w:rsidR="001D34E2" w:rsidRPr="004D366D" w:rsidRDefault="00BD4633">
      <w:pPr>
        <w:pStyle w:val="Bodytext20"/>
        <w:framePr w:w="9797" w:h="1949" w:hRule="exact" w:wrap="none" w:vAnchor="page" w:hAnchor="page" w:x="1568" w:y="3736"/>
        <w:rPr>
          <w:lang w:val="en-GB"/>
        </w:rPr>
      </w:pPr>
      <w:r w:rsidRPr="004D366D">
        <w:rPr>
          <w:lang w:val="en-GB"/>
        </w:rPr>
        <w:t>Chairman of the Academic and</w:t>
      </w:r>
    </w:p>
    <w:p w:rsidR="001D34E2" w:rsidRPr="004D366D" w:rsidRDefault="00BD4633">
      <w:pPr>
        <w:pStyle w:val="Bodytext20"/>
        <w:framePr w:w="9797" w:h="1949" w:hRule="exact" w:wrap="none" w:vAnchor="page" w:hAnchor="page" w:x="1568" w:y="3736"/>
        <w:rPr>
          <w:lang w:val="en-GB"/>
        </w:rPr>
      </w:pPr>
      <w:r w:rsidRPr="004D366D">
        <w:rPr>
          <w:lang w:val="en-GB"/>
        </w:rPr>
        <w:t>Research Council</w:t>
      </w:r>
    </w:p>
    <w:p w:rsidR="001D34E2" w:rsidRPr="004D366D" w:rsidRDefault="00BD4633">
      <w:pPr>
        <w:pStyle w:val="Bodytext20"/>
        <w:framePr w:w="9797" w:h="1949" w:hRule="exact" w:wrap="none" w:vAnchor="page" w:hAnchor="page" w:x="1568" w:y="3736"/>
        <w:tabs>
          <w:tab w:val="left" w:leader="underscore" w:pos="1958"/>
        </w:tabs>
        <w:rPr>
          <w:lang w:val="en-GB"/>
        </w:rPr>
      </w:pPr>
      <w:r w:rsidRPr="004D366D">
        <w:rPr>
          <w:lang w:val="en-GB"/>
        </w:rPr>
        <w:tab/>
        <w:t>S. G. Pen</w:t>
      </w:r>
    </w:p>
    <w:p w:rsidR="001D34E2" w:rsidRPr="004D366D" w:rsidRDefault="00735D83">
      <w:pPr>
        <w:pStyle w:val="Bodytext20"/>
        <w:framePr w:w="9797" w:h="1949" w:hRule="exact" w:wrap="none" w:vAnchor="page" w:hAnchor="page" w:x="1568" w:y="3736"/>
        <w:rPr>
          <w:lang w:val="en-GB"/>
        </w:rPr>
      </w:pPr>
      <w:r w:rsidRPr="004D366D">
        <w:rPr>
          <w:lang w:val="en-GB"/>
        </w:rPr>
        <w:t>Minutes</w:t>
      </w:r>
      <w:r w:rsidR="00BD4633" w:rsidRPr="004D366D">
        <w:rPr>
          <w:lang w:val="en-GB"/>
        </w:rPr>
        <w:t xml:space="preserve"> No.</w:t>
      </w:r>
    </w:p>
    <w:p w:rsidR="001D34E2" w:rsidRPr="004D366D" w:rsidRDefault="00735D83">
      <w:pPr>
        <w:pStyle w:val="Bodytext20"/>
        <w:framePr w:w="9797" w:h="1949" w:hRule="exact" w:wrap="none" w:vAnchor="page" w:hAnchor="page" w:x="1568" w:y="3736"/>
        <w:tabs>
          <w:tab w:val="left" w:leader="underscore" w:pos="739"/>
          <w:tab w:val="left" w:leader="underscore" w:pos="3115"/>
        </w:tabs>
        <w:rPr>
          <w:lang w:val="en-GB"/>
        </w:rPr>
      </w:pPr>
      <w:r w:rsidRPr="004D366D">
        <w:rPr>
          <w:lang w:val="en-GB"/>
        </w:rPr>
        <w:t>dated</w:t>
      </w:r>
      <w:r w:rsidR="00F36448" w:rsidRPr="004D366D">
        <w:rPr>
          <w:lang w:val="en-GB"/>
        </w:rPr>
        <w:t xml:space="preserve"> _______________ 20</w:t>
      </w:r>
      <w:r w:rsidR="00BD4633" w:rsidRPr="004D366D">
        <w:rPr>
          <w:lang w:val="en-GB"/>
        </w:rPr>
        <w:t>___</w:t>
      </w:r>
    </w:p>
    <w:p w:rsidR="001D34E2" w:rsidRPr="004D366D" w:rsidRDefault="00BD4633">
      <w:pPr>
        <w:pStyle w:val="Bodytext30"/>
        <w:framePr w:w="9797" w:h="1680" w:hRule="exact" w:wrap="none" w:vAnchor="page" w:hAnchor="page" w:x="1568" w:y="8234"/>
        <w:spacing w:after="260"/>
        <w:rPr>
          <w:lang w:val="en-GB"/>
        </w:rPr>
      </w:pPr>
      <w:r w:rsidRPr="004D366D">
        <w:rPr>
          <w:lang w:val="en-GB"/>
        </w:rPr>
        <w:t>INCLUSIVE EDUCATION POLICY</w:t>
      </w:r>
    </w:p>
    <w:p w:rsidR="001D34E2" w:rsidRPr="004D366D" w:rsidRDefault="00BD4633">
      <w:pPr>
        <w:pStyle w:val="Bodytext30"/>
        <w:framePr w:w="9797" w:h="1680" w:hRule="exact" w:wrap="none" w:vAnchor="page" w:hAnchor="page" w:x="1568" w:y="8234"/>
        <w:spacing w:after="0"/>
        <w:rPr>
          <w:lang w:val="en-GB"/>
        </w:rPr>
      </w:pPr>
      <w:bookmarkStart w:id="0" w:name="bookmark0"/>
      <w:bookmarkStart w:id="1" w:name="bookmark1"/>
      <w:r w:rsidRPr="004D366D">
        <w:rPr>
          <w:lang w:val="en-GB"/>
        </w:rPr>
        <w:br/>
      </w:r>
      <w:r w:rsidR="00D26492" w:rsidRPr="004D366D">
        <w:rPr>
          <w:lang w:val="en-GB"/>
        </w:rPr>
        <w:t>JSC “</w:t>
      </w:r>
      <w:r w:rsidRPr="004D366D">
        <w:rPr>
          <w:lang w:val="en-GB"/>
        </w:rPr>
        <w:t xml:space="preserve">M. </w:t>
      </w:r>
      <w:proofErr w:type="spellStart"/>
      <w:r w:rsidRPr="004D366D">
        <w:rPr>
          <w:lang w:val="en-GB"/>
        </w:rPr>
        <w:t>Narikbayev</w:t>
      </w:r>
      <w:proofErr w:type="spellEnd"/>
      <w:r w:rsidRPr="004D366D">
        <w:rPr>
          <w:lang w:val="en-GB"/>
        </w:rPr>
        <w:t xml:space="preserve"> KAZGUU University</w:t>
      </w:r>
      <w:bookmarkEnd w:id="0"/>
      <w:bookmarkEnd w:id="1"/>
      <w:r w:rsidR="00D26492" w:rsidRPr="004D366D">
        <w:rPr>
          <w:lang w:val="en-GB"/>
        </w:rPr>
        <w:t>”</w:t>
      </w:r>
    </w:p>
    <w:p w:rsidR="001D34E2" w:rsidRPr="004D366D" w:rsidRDefault="00BD4633">
      <w:pPr>
        <w:pStyle w:val="Bodytext20"/>
        <w:framePr w:w="9797" w:h="341" w:hRule="exact" w:wrap="none" w:vAnchor="page" w:hAnchor="page" w:x="1568" w:y="13178"/>
        <w:jc w:val="center"/>
        <w:rPr>
          <w:lang w:val="en-GB"/>
        </w:rPr>
      </w:pPr>
      <w:r w:rsidRPr="004D366D">
        <w:rPr>
          <w:b/>
          <w:bCs/>
          <w:lang w:val="en-GB"/>
        </w:rPr>
        <w:t>NUR-SULTAN, 2019</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p>
    <w:p w:rsidR="001D34E2" w:rsidRPr="004D366D" w:rsidRDefault="001D34E2">
      <w:pPr>
        <w:spacing w:line="1" w:lineRule="exact"/>
        <w:rPr>
          <w:lang w:val="en-GB"/>
        </w:rPr>
      </w:pPr>
    </w:p>
    <w:p w:rsidR="001D34E2" w:rsidRPr="004D366D" w:rsidRDefault="00BD4633">
      <w:pPr>
        <w:pStyle w:val="Heading20"/>
        <w:framePr w:w="9696" w:h="302" w:hRule="exact" w:wrap="none" w:vAnchor="page" w:hAnchor="page" w:x="1668" w:y="847"/>
        <w:spacing w:after="0"/>
        <w:rPr>
          <w:lang w:val="en-GB"/>
        </w:rPr>
      </w:pPr>
      <w:bookmarkStart w:id="2" w:name="bookmark2"/>
      <w:bookmarkStart w:id="3" w:name="bookmark3"/>
      <w:bookmarkStart w:id="4" w:name="bookmark4"/>
      <w:r w:rsidRPr="004D366D">
        <w:rPr>
          <w:lang w:val="en-GB"/>
        </w:rPr>
        <w:t>PREFACE</w:t>
      </w:r>
      <w:bookmarkEnd w:id="2"/>
      <w:bookmarkEnd w:id="3"/>
      <w:bookmarkEnd w:id="4"/>
    </w:p>
    <w:p w:rsidR="001D34E2" w:rsidRPr="004D366D" w:rsidRDefault="00BD4633">
      <w:pPr>
        <w:pStyle w:val="1"/>
        <w:framePr w:w="9696" w:h="6984" w:hRule="exact" w:wrap="none" w:vAnchor="page" w:hAnchor="page" w:x="1668" w:y="1639"/>
        <w:numPr>
          <w:ilvl w:val="0"/>
          <w:numId w:val="1"/>
        </w:numPr>
        <w:tabs>
          <w:tab w:val="left" w:pos="282"/>
        </w:tabs>
        <w:spacing w:after="180"/>
        <w:jc w:val="both"/>
        <w:rPr>
          <w:lang w:val="en-GB"/>
        </w:rPr>
      </w:pPr>
      <w:bookmarkStart w:id="5" w:name="bookmark5"/>
      <w:bookmarkEnd w:id="5"/>
      <w:r w:rsidRPr="004D366D">
        <w:rPr>
          <w:b/>
          <w:bCs/>
          <w:lang w:val="en-GB"/>
        </w:rPr>
        <w:t xml:space="preserve">DEVELOPED </w:t>
      </w:r>
      <w:r w:rsidRPr="004D366D">
        <w:rPr>
          <w:lang w:val="en-GB"/>
        </w:rPr>
        <w:t xml:space="preserve">by the </w:t>
      </w:r>
      <w:r w:rsidR="00F36448" w:rsidRPr="004D366D">
        <w:rPr>
          <w:lang w:val="en-GB"/>
        </w:rPr>
        <w:t xml:space="preserve">Working Group </w:t>
      </w:r>
      <w:r w:rsidRPr="004D366D">
        <w:rPr>
          <w:lang w:val="en-GB"/>
        </w:rPr>
        <w:t xml:space="preserve">of </w:t>
      </w:r>
      <w:r w:rsidR="00D26492" w:rsidRPr="004D366D">
        <w:rPr>
          <w:lang w:val="en-GB"/>
        </w:rPr>
        <w:t>JSC “</w:t>
      </w:r>
      <w:r w:rsidRPr="004D366D">
        <w:rPr>
          <w:lang w:val="en-GB"/>
        </w:rPr>
        <w:t xml:space="preserve">M. </w:t>
      </w:r>
      <w:proofErr w:type="spellStart"/>
      <w:r w:rsidRPr="004D366D">
        <w:rPr>
          <w:lang w:val="en-GB"/>
        </w:rPr>
        <w:t>Narikbayev</w:t>
      </w:r>
      <w:proofErr w:type="spellEnd"/>
      <w:r w:rsidRPr="004D366D">
        <w:rPr>
          <w:lang w:val="en-GB"/>
        </w:rPr>
        <w:t xml:space="preserve"> KAZGUU University</w:t>
      </w:r>
      <w:r w:rsidR="00D26492" w:rsidRPr="004D366D">
        <w:rPr>
          <w:lang w:val="en-GB"/>
        </w:rPr>
        <w:t>”</w:t>
      </w:r>
      <w:r w:rsidRPr="004D366D">
        <w:rPr>
          <w:lang w:val="en-GB"/>
        </w:rPr>
        <w:t xml:space="preserve"> </w:t>
      </w:r>
    </w:p>
    <w:p w:rsidR="001D34E2" w:rsidRPr="004D366D" w:rsidRDefault="00BD4633">
      <w:pPr>
        <w:pStyle w:val="1"/>
        <w:framePr w:w="9696" w:h="6984" w:hRule="exact" w:wrap="none" w:vAnchor="page" w:hAnchor="page" w:x="1668" w:y="1639"/>
        <w:spacing w:after="180"/>
        <w:jc w:val="both"/>
        <w:rPr>
          <w:lang w:val="en-GB"/>
        </w:rPr>
      </w:pPr>
      <w:r w:rsidRPr="004D366D">
        <w:rPr>
          <w:lang w:val="en-GB"/>
        </w:rPr>
        <w:t xml:space="preserve">Head of the Working Group - </w:t>
      </w:r>
      <w:r w:rsidR="00D26492" w:rsidRPr="004D366D">
        <w:rPr>
          <w:lang w:val="en-GB"/>
        </w:rPr>
        <w:t xml:space="preserve">Director of </w:t>
      </w:r>
      <w:r w:rsidR="00A41D9E">
        <w:rPr>
          <w:lang w:val="en-GB"/>
        </w:rPr>
        <w:t xml:space="preserve">KAZGUU </w:t>
      </w:r>
      <w:r w:rsidR="00D26492" w:rsidRPr="004D366D">
        <w:rPr>
          <w:lang w:val="en-GB"/>
        </w:rPr>
        <w:t xml:space="preserve">School of Liberal Arts </w:t>
      </w:r>
      <w:r w:rsidRPr="004D366D">
        <w:rPr>
          <w:lang w:val="en-GB"/>
        </w:rPr>
        <w:t xml:space="preserve">A. B. </w:t>
      </w:r>
      <w:proofErr w:type="spellStart"/>
      <w:r w:rsidRPr="004D366D">
        <w:rPr>
          <w:lang w:val="en-GB"/>
        </w:rPr>
        <w:t>Ibrayeva</w:t>
      </w:r>
      <w:proofErr w:type="spellEnd"/>
    </w:p>
    <w:p w:rsidR="001D34E2" w:rsidRPr="004D366D" w:rsidRDefault="00BD4633">
      <w:pPr>
        <w:pStyle w:val="1"/>
        <w:framePr w:w="9696" w:h="6984" w:hRule="exact" w:wrap="none" w:vAnchor="page" w:hAnchor="page" w:x="1668" w:y="1639"/>
        <w:spacing w:after="720"/>
        <w:jc w:val="both"/>
        <w:rPr>
          <w:lang w:val="en-GB"/>
        </w:rPr>
      </w:pPr>
      <w:r w:rsidRPr="004D366D">
        <w:rPr>
          <w:color w:val="00000A"/>
          <w:lang w:val="en-GB"/>
        </w:rPr>
        <w:t xml:space="preserve">Members of the Working Group - N. M. </w:t>
      </w:r>
      <w:proofErr w:type="spellStart"/>
      <w:r w:rsidRPr="004D366D">
        <w:rPr>
          <w:color w:val="00000A"/>
          <w:lang w:val="en-GB"/>
        </w:rPr>
        <w:t>Abdekova</w:t>
      </w:r>
      <w:proofErr w:type="spellEnd"/>
      <w:r w:rsidRPr="004D366D">
        <w:rPr>
          <w:color w:val="00000A"/>
          <w:lang w:val="en-GB"/>
        </w:rPr>
        <w:t xml:space="preserve">, </w:t>
      </w:r>
      <w:proofErr w:type="spellStart"/>
      <w:r w:rsidR="00F36448" w:rsidRPr="004D366D">
        <w:rPr>
          <w:color w:val="00000A"/>
          <w:lang w:val="en-GB"/>
        </w:rPr>
        <w:t>Zh</w:t>
      </w:r>
      <w:proofErr w:type="spellEnd"/>
      <w:r w:rsidR="00F36448" w:rsidRPr="004D366D">
        <w:rPr>
          <w:color w:val="00000A"/>
          <w:lang w:val="en-GB"/>
        </w:rPr>
        <w:t xml:space="preserve">. </w:t>
      </w:r>
      <w:r w:rsidRPr="004D366D">
        <w:rPr>
          <w:color w:val="00000A"/>
          <w:lang w:val="en-GB"/>
        </w:rPr>
        <w:t xml:space="preserve">T. </w:t>
      </w:r>
      <w:proofErr w:type="spellStart"/>
      <w:r w:rsidRPr="004D366D">
        <w:rPr>
          <w:color w:val="00000A"/>
          <w:lang w:val="en-GB"/>
        </w:rPr>
        <w:t>Bopurova</w:t>
      </w:r>
      <w:proofErr w:type="spellEnd"/>
      <w:r w:rsidRPr="004D366D">
        <w:rPr>
          <w:color w:val="00000A"/>
          <w:lang w:val="en-GB"/>
        </w:rPr>
        <w:t>, A. R. </w:t>
      </w:r>
      <w:proofErr w:type="spellStart"/>
      <w:r w:rsidRPr="004D366D">
        <w:rPr>
          <w:color w:val="00000A"/>
          <w:lang w:val="en-GB"/>
        </w:rPr>
        <w:t>Bodaubekov</w:t>
      </w:r>
      <w:proofErr w:type="spellEnd"/>
      <w:r w:rsidRPr="004D366D">
        <w:rPr>
          <w:color w:val="00000A"/>
          <w:lang w:val="en-GB"/>
        </w:rPr>
        <w:t>, O. A. </w:t>
      </w:r>
      <w:proofErr w:type="spellStart"/>
      <w:r w:rsidRPr="004D366D">
        <w:rPr>
          <w:color w:val="00000A"/>
          <w:lang w:val="en-GB"/>
        </w:rPr>
        <w:t>Voznyak</w:t>
      </w:r>
      <w:proofErr w:type="spellEnd"/>
      <w:r w:rsidRPr="004D366D">
        <w:rPr>
          <w:color w:val="00000A"/>
          <w:lang w:val="en-GB"/>
        </w:rPr>
        <w:t>, A. </w:t>
      </w:r>
      <w:proofErr w:type="spellStart"/>
      <w:r w:rsidRPr="004D366D">
        <w:rPr>
          <w:color w:val="00000A"/>
          <w:lang w:val="en-GB"/>
        </w:rPr>
        <w:t>Ibrayeva</w:t>
      </w:r>
      <w:proofErr w:type="spellEnd"/>
      <w:r w:rsidRPr="004D366D">
        <w:rPr>
          <w:color w:val="00000A"/>
          <w:lang w:val="en-GB"/>
        </w:rPr>
        <w:t>, A. </w:t>
      </w:r>
      <w:proofErr w:type="spellStart"/>
      <w:r w:rsidRPr="004D366D">
        <w:rPr>
          <w:color w:val="00000A"/>
          <w:lang w:val="en-GB"/>
        </w:rPr>
        <w:t>Kaziyev</w:t>
      </w:r>
      <w:proofErr w:type="spellEnd"/>
      <w:r w:rsidRPr="004D366D">
        <w:rPr>
          <w:color w:val="00000A"/>
          <w:lang w:val="en-GB"/>
        </w:rPr>
        <w:t>, M. A. </w:t>
      </w:r>
      <w:proofErr w:type="spellStart"/>
      <w:r w:rsidRPr="004D366D">
        <w:rPr>
          <w:color w:val="00000A"/>
          <w:lang w:val="en-GB"/>
        </w:rPr>
        <w:t>Krushinski</w:t>
      </w:r>
      <w:r w:rsidR="0033521A" w:rsidRPr="004D366D">
        <w:rPr>
          <w:color w:val="00000A"/>
          <w:lang w:val="en-GB"/>
        </w:rPr>
        <w:t>y</w:t>
      </w:r>
      <w:proofErr w:type="spellEnd"/>
      <w:r w:rsidRPr="004D366D">
        <w:rPr>
          <w:color w:val="00000A"/>
          <w:lang w:val="en-GB"/>
        </w:rPr>
        <w:t xml:space="preserve">, M. S. </w:t>
      </w:r>
      <w:proofErr w:type="spellStart"/>
      <w:r w:rsidRPr="004D366D">
        <w:rPr>
          <w:color w:val="00000A"/>
          <w:lang w:val="en-GB"/>
        </w:rPr>
        <w:t>Tileukulov</w:t>
      </w:r>
      <w:proofErr w:type="spellEnd"/>
    </w:p>
    <w:p w:rsidR="001D34E2" w:rsidRPr="004D366D" w:rsidRDefault="00BD4633">
      <w:pPr>
        <w:pStyle w:val="1"/>
        <w:framePr w:w="9696" w:h="6984" w:hRule="exact" w:wrap="none" w:vAnchor="page" w:hAnchor="page" w:x="1668" w:y="1639"/>
        <w:numPr>
          <w:ilvl w:val="0"/>
          <w:numId w:val="1"/>
        </w:numPr>
        <w:tabs>
          <w:tab w:val="left" w:pos="310"/>
        </w:tabs>
        <w:spacing w:after="720"/>
        <w:jc w:val="both"/>
        <w:rPr>
          <w:lang w:val="en-GB"/>
        </w:rPr>
      </w:pPr>
      <w:bookmarkStart w:id="6" w:name="bookmark6"/>
      <w:bookmarkEnd w:id="6"/>
      <w:r w:rsidRPr="004D366D">
        <w:rPr>
          <w:b/>
          <w:bCs/>
          <w:lang w:val="en-GB"/>
        </w:rPr>
        <w:t xml:space="preserve">SUBMITTED </w:t>
      </w:r>
      <w:r w:rsidRPr="004D366D">
        <w:rPr>
          <w:lang w:val="en-GB"/>
        </w:rPr>
        <w:t>by the Head of the Working Group -</w:t>
      </w:r>
      <w:r w:rsidR="0033521A" w:rsidRPr="004D366D">
        <w:rPr>
          <w:lang w:val="en-GB"/>
        </w:rPr>
        <w:t xml:space="preserve"> </w:t>
      </w:r>
      <w:r w:rsidRPr="004D366D">
        <w:rPr>
          <w:lang w:val="en-GB"/>
        </w:rPr>
        <w:t xml:space="preserve">Director of </w:t>
      </w:r>
      <w:r w:rsidR="00A41D9E">
        <w:rPr>
          <w:lang w:val="en-GB"/>
        </w:rPr>
        <w:t>KAZGUU</w:t>
      </w:r>
      <w:r w:rsidRPr="004D366D">
        <w:rPr>
          <w:lang w:val="en-GB"/>
        </w:rPr>
        <w:t xml:space="preserve"> School of Liberal Arts A. B. </w:t>
      </w:r>
      <w:proofErr w:type="spellStart"/>
      <w:r w:rsidRPr="004D366D">
        <w:rPr>
          <w:lang w:val="en-GB"/>
        </w:rPr>
        <w:t>Ibrayeva</w:t>
      </w:r>
      <w:proofErr w:type="spellEnd"/>
      <w:r w:rsidRPr="004D366D">
        <w:rPr>
          <w:lang w:val="en-GB"/>
        </w:rPr>
        <w:t xml:space="preserve"> </w:t>
      </w:r>
    </w:p>
    <w:p w:rsidR="001D34E2" w:rsidRPr="004D366D" w:rsidRDefault="00BD4633">
      <w:pPr>
        <w:pStyle w:val="1"/>
        <w:framePr w:w="9696" w:h="6984" w:hRule="exact" w:wrap="none" w:vAnchor="page" w:hAnchor="page" w:x="1668" w:y="1639"/>
        <w:numPr>
          <w:ilvl w:val="0"/>
          <w:numId w:val="1"/>
        </w:numPr>
        <w:tabs>
          <w:tab w:val="left" w:pos="306"/>
        </w:tabs>
        <w:spacing w:after="180"/>
        <w:jc w:val="both"/>
        <w:rPr>
          <w:lang w:val="en-GB"/>
        </w:rPr>
      </w:pPr>
      <w:bookmarkStart w:id="7" w:name="bookmark7"/>
      <w:bookmarkEnd w:id="7"/>
      <w:r w:rsidRPr="004D366D">
        <w:rPr>
          <w:b/>
          <w:bCs/>
          <w:lang w:val="en-GB"/>
        </w:rPr>
        <w:t>APPROVED AND ENACTED </w:t>
      </w:r>
    </w:p>
    <w:p w:rsidR="001D34E2" w:rsidRPr="004D366D" w:rsidRDefault="00BD4633">
      <w:pPr>
        <w:pStyle w:val="1"/>
        <w:framePr w:w="9696" w:h="6984" w:hRule="exact" w:wrap="none" w:vAnchor="page" w:hAnchor="page" w:x="1668" w:y="1639"/>
        <w:tabs>
          <w:tab w:val="left" w:leader="underscore" w:pos="3562"/>
          <w:tab w:val="left" w:leader="underscore" w:pos="4361"/>
          <w:tab w:val="left" w:leader="underscore" w:pos="6307"/>
        </w:tabs>
        <w:spacing w:after="720"/>
        <w:jc w:val="both"/>
        <w:rPr>
          <w:lang w:val="en-GB"/>
        </w:rPr>
      </w:pPr>
      <w:r w:rsidRPr="004D366D">
        <w:rPr>
          <w:lang w:val="en-GB"/>
        </w:rPr>
        <w:t xml:space="preserve">By the decision of the Academic and Research Council of </w:t>
      </w:r>
      <w:r w:rsidR="00D26492" w:rsidRPr="004D366D">
        <w:rPr>
          <w:lang w:val="en-GB"/>
        </w:rPr>
        <w:t>JSC “</w:t>
      </w:r>
      <w:r w:rsidRPr="004D366D">
        <w:rPr>
          <w:lang w:val="en-GB"/>
        </w:rPr>
        <w:t xml:space="preserve">M. </w:t>
      </w:r>
      <w:proofErr w:type="spellStart"/>
      <w:r w:rsidRPr="004D366D">
        <w:rPr>
          <w:lang w:val="en-GB"/>
        </w:rPr>
        <w:t>Narikbayev</w:t>
      </w:r>
      <w:proofErr w:type="spellEnd"/>
      <w:r w:rsidRPr="004D366D">
        <w:rPr>
          <w:lang w:val="en-GB"/>
        </w:rPr>
        <w:t xml:space="preserve"> KAZG</w:t>
      </w:r>
      <w:r w:rsidR="0033521A" w:rsidRPr="004D366D">
        <w:rPr>
          <w:lang w:val="en-GB"/>
        </w:rPr>
        <w:t xml:space="preserve">UU </w:t>
      </w:r>
      <w:proofErr w:type="gramStart"/>
      <w:r w:rsidR="0033521A" w:rsidRPr="004D366D">
        <w:rPr>
          <w:lang w:val="en-GB"/>
        </w:rPr>
        <w:t>University</w:t>
      </w:r>
      <w:r w:rsidR="00D26492" w:rsidRPr="004D366D">
        <w:rPr>
          <w:lang w:val="en-GB"/>
        </w:rPr>
        <w:t>”</w:t>
      </w:r>
      <w:r w:rsidR="0033521A" w:rsidRPr="004D366D">
        <w:rPr>
          <w:lang w:val="en-GB"/>
        </w:rPr>
        <w:t xml:space="preserve">  (</w:t>
      </w:r>
      <w:proofErr w:type="gramEnd"/>
      <w:r w:rsidR="00D26492" w:rsidRPr="004D366D">
        <w:rPr>
          <w:lang w:val="en-GB"/>
        </w:rPr>
        <w:t>Minutes</w:t>
      </w:r>
      <w:r w:rsidR="0033521A" w:rsidRPr="004D366D">
        <w:rPr>
          <w:lang w:val="en-GB"/>
        </w:rPr>
        <w:t xml:space="preserve"> No.___ </w:t>
      </w:r>
      <w:r w:rsidR="00D26492" w:rsidRPr="004D366D">
        <w:rPr>
          <w:lang w:val="en-GB"/>
        </w:rPr>
        <w:t>dated</w:t>
      </w:r>
      <w:r w:rsidR="0033521A" w:rsidRPr="004D366D">
        <w:rPr>
          <w:lang w:val="en-GB"/>
        </w:rPr>
        <w:t xml:space="preserve"> _____________ 20___</w:t>
      </w:r>
      <w:r w:rsidRPr="004D366D">
        <w:rPr>
          <w:lang w:val="en-GB"/>
        </w:rPr>
        <w:t>)</w:t>
      </w:r>
    </w:p>
    <w:p w:rsidR="001D34E2" w:rsidRPr="004D366D" w:rsidRDefault="00BD4633">
      <w:pPr>
        <w:pStyle w:val="1"/>
        <w:framePr w:w="9696" w:h="6984" w:hRule="exact" w:wrap="none" w:vAnchor="page" w:hAnchor="page" w:x="1668" w:y="1639"/>
        <w:numPr>
          <w:ilvl w:val="0"/>
          <w:numId w:val="1"/>
        </w:numPr>
        <w:tabs>
          <w:tab w:val="left" w:pos="306"/>
          <w:tab w:val="left" w:pos="4361"/>
        </w:tabs>
        <w:spacing w:after="720"/>
        <w:jc w:val="both"/>
        <w:rPr>
          <w:lang w:val="en-GB"/>
        </w:rPr>
      </w:pPr>
      <w:bookmarkStart w:id="8" w:name="bookmark8"/>
      <w:bookmarkEnd w:id="8"/>
      <w:r w:rsidRPr="004D366D">
        <w:rPr>
          <w:b/>
          <w:bCs/>
          <w:lang w:val="en-GB"/>
        </w:rPr>
        <w:t>FREQUENCY OF VERIFICATION</w:t>
      </w:r>
      <w:r w:rsidRPr="004D366D">
        <w:rPr>
          <w:b/>
          <w:bCs/>
          <w:lang w:val="en-GB"/>
        </w:rPr>
        <w:tab/>
      </w:r>
      <w:r w:rsidRPr="004D366D">
        <w:rPr>
          <w:lang w:val="en-GB"/>
        </w:rPr>
        <w:t>1 year</w:t>
      </w:r>
    </w:p>
    <w:p w:rsidR="001D34E2" w:rsidRPr="004D366D" w:rsidRDefault="00BD4633">
      <w:pPr>
        <w:pStyle w:val="1"/>
        <w:framePr w:w="9696" w:h="6984" w:hRule="exact" w:wrap="none" w:vAnchor="page" w:hAnchor="page" w:x="1668" w:y="1639"/>
        <w:numPr>
          <w:ilvl w:val="0"/>
          <w:numId w:val="1"/>
        </w:numPr>
        <w:tabs>
          <w:tab w:val="left" w:pos="306"/>
        </w:tabs>
        <w:spacing w:after="0"/>
        <w:jc w:val="both"/>
        <w:rPr>
          <w:lang w:val="en-GB"/>
        </w:rPr>
      </w:pPr>
      <w:bookmarkStart w:id="9" w:name="bookmark9"/>
      <w:bookmarkEnd w:id="9"/>
      <w:r w:rsidRPr="004D366D">
        <w:rPr>
          <w:b/>
          <w:bCs/>
          <w:lang w:val="en-GB"/>
        </w:rPr>
        <w:t xml:space="preserve">INTRODUCED </w:t>
      </w:r>
      <w:r w:rsidRPr="004D366D">
        <w:rPr>
          <w:lang w:val="en-GB"/>
        </w:rPr>
        <w:t>for the first time</w:t>
      </w:r>
    </w:p>
    <w:p w:rsidR="001D34E2" w:rsidRPr="004D366D" w:rsidRDefault="00BD4633">
      <w:pPr>
        <w:pStyle w:val="1"/>
        <w:framePr w:w="9696" w:h="974" w:hRule="exact" w:wrap="none" w:vAnchor="page" w:hAnchor="page" w:x="1668" w:y="13456"/>
        <w:spacing w:after="0"/>
        <w:jc w:val="both"/>
        <w:rPr>
          <w:lang w:val="en-GB"/>
        </w:rPr>
      </w:pPr>
      <w:r w:rsidRPr="004D366D">
        <w:rPr>
          <w:lang w:val="en-GB"/>
        </w:rPr>
        <w:t xml:space="preserve">This Policy may not be fully or partially reproduced, replicated and distributed without the permission of the Chairman of the Board of </w:t>
      </w:r>
      <w:r w:rsidR="00D26492" w:rsidRPr="004D366D">
        <w:rPr>
          <w:lang w:val="en-GB"/>
        </w:rPr>
        <w:t>JSC “</w:t>
      </w:r>
      <w:r w:rsidRPr="004D366D">
        <w:rPr>
          <w:lang w:val="en-GB"/>
        </w:rPr>
        <w:t xml:space="preserve">M. </w:t>
      </w:r>
      <w:proofErr w:type="spellStart"/>
      <w:r w:rsidRPr="004D366D">
        <w:rPr>
          <w:lang w:val="en-GB"/>
        </w:rPr>
        <w:t>Narikbayev</w:t>
      </w:r>
      <w:proofErr w:type="spellEnd"/>
      <w:r w:rsidRPr="004D366D">
        <w:rPr>
          <w:lang w:val="en-GB"/>
        </w:rPr>
        <w:t xml:space="preserve"> KAZGUU University</w:t>
      </w:r>
      <w:r w:rsidR="00D26492" w:rsidRPr="004D366D">
        <w:rPr>
          <w:lang w:val="en-GB"/>
        </w:rPr>
        <w:t>”</w:t>
      </w:r>
      <w:r w:rsidRPr="004D366D">
        <w:rPr>
          <w:lang w:val="en-GB"/>
        </w:rPr>
        <w:t xml:space="preserve"> </w:t>
      </w:r>
    </w:p>
    <w:p w:rsidR="001D34E2" w:rsidRPr="004D366D" w:rsidRDefault="00BD4633">
      <w:pPr>
        <w:pStyle w:val="Headerorfooter0"/>
        <w:framePr w:wrap="none" w:vAnchor="page" w:hAnchor="page" w:x="11196" w:y="15184"/>
        <w:rPr>
          <w:lang w:val="en-GB"/>
        </w:rPr>
      </w:pPr>
      <w:r w:rsidRPr="004D366D">
        <w:rPr>
          <w:lang w:val="en-GB"/>
        </w:rPr>
        <w:t>2</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bookmarkStart w:id="10" w:name="_GoBack"/>
      <w:bookmarkEnd w:id="10"/>
    </w:p>
    <w:p w:rsidR="001D34E2" w:rsidRPr="004D366D" w:rsidRDefault="001D34E2">
      <w:pPr>
        <w:spacing w:line="1" w:lineRule="exact"/>
        <w:rPr>
          <w:lang w:val="en-GB"/>
        </w:rPr>
      </w:pPr>
    </w:p>
    <w:p w:rsidR="001D34E2" w:rsidRPr="004D366D" w:rsidRDefault="00BD4633">
      <w:pPr>
        <w:pStyle w:val="1"/>
        <w:framePr w:w="9696" w:h="302" w:hRule="exact" w:wrap="none" w:vAnchor="page" w:hAnchor="page" w:x="1668" w:y="847"/>
        <w:spacing w:after="0" w:line="240" w:lineRule="auto"/>
        <w:jc w:val="center"/>
        <w:rPr>
          <w:lang w:val="en-GB"/>
        </w:rPr>
      </w:pPr>
      <w:r w:rsidRPr="004D366D">
        <w:rPr>
          <w:b/>
          <w:bCs/>
          <w:lang w:val="en-GB"/>
        </w:rPr>
        <w:t>CONTENTS</w:t>
      </w:r>
    </w:p>
    <w:p w:rsidR="001D34E2" w:rsidRPr="004D366D" w:rsidRDefault="00BD4633">
      <w:pPr>
        <w:pStyle w:val="Tableofcontents0"/>
        <w:framePr w:w="9696" w:h="1339" w:hRule="exact" w:wrap="none" w:vAnchor="page" w:hAnchor="page" w:x="1668" w:y="1879"/>
        <w:tabs>
          <w:tab w:val="left" w:leader="dot" w:pos="8707"/>
        </w:tabs>
        <w:spacing w:after="220"/>
        <w:rPr>
          <w:lang w:val="en-GB"/>
        </w:rPr>
      </w:pPr>
      <w:r w:rsidRPr="004D366D">
        <w:rPr>
          <w:lang w:val="en-GB"/>
        </w:rPr>
        <w:t>General provisions</w:t>
      </w:r>
      <w:r w:rsidRPr="004D366D">
        <w:rPr>
          <w:lang w:val="en-GB"/>
        </w:rPr>
        <w:tab/>
        <w:t>4</w:t>
      </w:r>
    </w:p>
    <w:p w:rsidR="001D34E2" w:rsidRPr="004D366D" w:rsidRDefault="00BD4633">
      <w:pPr>
        <w:pStyle w:val="Tableofcontents0"/>
        <w:framePr w:w="9696" w:h="1339" w:hRule="exact" w:wrap="none" w:vAnchor="page" w:hAnchor="page" w:x="1668" w:y="1879"/>
        <w:tabs>
          <w:tab w:val="left" w:leader="dot" w:pos="8707"/>
        </w:tabs>
        <w:spacing w:after="220"/>
        <w:rPr>
          <w:lang w:val="en-GB"/>
        </w:rPr>
      </w:pPr>
      <w:r w:rsidRPr="004D366D">
        <w:rPr>
          <w:lang w:val="en-GB"/>
        </w:rPr>
        <w:t>Terms and definitions</w:t>
      </w:r>
      <w:r w:rsidRPr="004D366D">
        <w:rPr>
          <w:lang w:val="en-GB"/>
        </w:rPr>
        <w:tab/>
        <w:t>5</w:t>
      </w:r>
    </w:p>
    <w:p w:rsidR="001D34E2" w:rsidRPr="004D366D" w:rsidRDefault="0033521A" w:rsidP="0033521A">
      <w:pPr>
        <w:pStyle w:val="Tableofcontents0"/>
        <w:framePr w:w="9696" w:h="1339" w:hRule="exact" w:wrap="none" w:vAnchor="page" w:hAnchor="page" w:x="1668" w:y="1879"/>
        <w:tabs>
          <w:tab w:val="right" w:leader="dot" w:pos="9214"/>
        </w:tabs>
        <w:spacing w:after="0"/>
        <w:jc w:val="left"/>
        <w:rPr>
          <w:lang w:val="en-GB"/>
        </w:rPr>
      </w:pPr>
      <w:r w:rsidRPr="004D366D">
        <w:rPr>
          <w:lang w:val="en-GB"/>
        </w:rPr>
        <w:t xml:space="preserve">       </w:t>
      </w:r>
      <w:r w:rsidR="00B10A00" w:rsidRPr="004D366D">
        <w:rPr>
          <w:lang w:val="en-GB"/>
        </w:rPr>
        <w:t>Special f</w:t>
      </w:r>
      <w:r w:rsidR="00BD4633" w:rsidRPr="004D366D">
        <w:rPr>
          <w:lang w:val="en-GB"/>
        </w:rPr>
        <w:t xml:space="preserve">eatures of the learning process </w:t>
      </w:r>
      <w:r w:rsidR="00BD4633" w:rsidRPr="004D366D">
        <w:rPr>
          <w:lang w:val="en-GB"/>
        </w:rPr>
        <w:tab/>
        <w:t>7</w:t>
      </w:r>
    </w:p>
    <w:p w:rsidR="001D34E2" w:rsidRPr="004D366D" w:rsidRDefault="00BD4633">
      <w:pPr>
        <w:pStyle w:val="Headerorfooter0"/>
        <w:framePr w:wrap="none" w:vAnchor="page" w:hAnchor="page" w:x="11201" w:y="15184"/>
        <w:rPr>
          <w:lang w:val="en-GB"/>
        </w:rPr>
      </w:pPr>
      <w:r w:rsidRPr="004D366D">
        <w:rPr>
          <w:lang w:val="en-GB"/>
        </w:rPr>
        <w:t>3</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p>
    <w:p w:rsidR="001D34E2" w:rsidRPr="004D366D" w:rsidRDefault="001D34E2">
      <w:pPr>
        <w:spacing w:line="1" w:lineRule="exact"/>
        <w:rPr>
          <w:lang w:val="en-GB"/>
        </w:rPr>
      </w:pPr>
    </w:p>
    <w:p w:rsidR="001D34E2" w:rsidRPr="004D366D" w:rsidRDefault="00BD4633">
      <w:pPr>
        <w:pStyle w:val="1"/>
        <w:framePr w:w="9701" w:h="13046" w:hRule="exact" w:wrap="none" w:vAnchor="page" w:hAnchor="page" w:x="1665" w:y="887"/>
        <w:jc w:val="both"/>
        <w:rPr>
          <w:lang w:val="en-GB"/>
        </w:rPr>
      </w:pPr>
      <w:r w:rsidRPr="004D366D">
        <w:rPr>
          <w:b/>
          <w:bCs/>
          <w:lang w:val="en-GB"/>
        </w:rPr>
        <w:t>GENERAL PROVISIONS</w:t>
      </w:r>
    </w:p>
    <w:p w:rsidR="001D34E2" w:rsidRPr="004D366D" w:rsidRDefault="00BD4633">
      <w:pPr>
        <w:pStyle w:val="1"/>
        <w:framePr w:w="9701" w:h="13046" w:hRule="exact" w:wrap="none" w:vAnchor="page" w:hAnchor="page" w:x="1665" w:y="887"/>
        <w:jc w:val="both"/>
        <w:rPr>
          <w:lang w:val="en-GB"/>
        </w:rPr>
      </w:pPr>
      <w:r w:rsidRPr="004D366D">
        <w:rPr>
          <w:lang w:val="en-GB"/>
        </w:rPr>
        <w:t xml:space="preserve">This Policy </w:t>
      </w:r>
      <w:r w:rsidR="000E2487" w:rsidRPr="004D366D">
        <w:rPr>
          <w:lang w:val="en-GB"/>
        </w:rPr>
        <w:t>has been</w:t>
      </w:r>
      <w:r w:rsidRPr="004D366D">
        <w:rPr>
          <w:lang w:val="en-GB"/>
        </w:rPr>
        <w:t xml:space="preserve"> designed to support and promote the interests of individuals with special educational needs.</w:t>
      </w:r>
    </w:p>
    <w:p w:rsidR="001D34E2" w:rsidRPr="004D366D" w:rsidRDefault="00BD4633">
      <w:pPr>
        <w:pStyle w:val="1"/>
        <w:framePr w:w="9701" w:h="13046" w:hRule="exact" w:wrap="none" w:vAnchor="page" w:hAnchor="page" w:x="1665" w:y="887"/>
        <w:jc w:val="both"/>
        <w:rPr>
          <w:lang w:val="en-GB"/>
        </w:rPr>
      </w:pPr>
      <w:r w:rsidRPr="004D366D">
        <w:rPr>
          <w:lang w:val="en-GB"/>
        </w:rPr>
        <w:t xml:space="preserve">M. </w:t>
      </w:r>
      <w:proofErr w:type="spellStart"/>
      <w:r w:rsidRPr="004D366D">
        <w:rPr>
          <w:lang w:val="en-GB"/>
        </w:rPr>
        <w:t>Narikbayev</w:t>
      </w:r>
      <w:proofErr w:type="spellEnd"/>
      <w:r w:rsidRPr="004D366D">
        <w:rPr>
          <w:lang w:val="en-GB"/>
        </w:rPr>
        <w:t xml:space="preserve"> KAZGUU University accepts and follows the principles and values contained in the Academic Policy of M. </w:t>
      </w:r>
      <w:proofErr w:type="spellStart"/>
      <w:r w:rsidRPr="004D366D">
        <w:rPr>
          <w:lang w:val="en-GB"/>
        </w:rPr>
        <w:t>Narikbayev</w:t>
      </w:r>
      <w:proofErr w:type="spellEnd"/>
      <w:r w:rsidRPr="004D366D">
        <w:rPr>
          <w:lang w:val="en-GB"/>
        </w:rPr>
        <w:t xml:space="preserve"> KAZGUU University, as well as in other internal documents of the University.</w:t>
      </w:r>
    </w:p>
    <w:p w:rsidR="001D34E2" w:rsidRPr="004D366D" w:rsidRDefault="00BD4633">
      <w:pPr>
        <w:pStyle w:val="1"/>
        <w:framePr w:w="9701" w:h="13046" w:hRule="exact" w:wrap="none" w:vAnchor="page" w:hAnchor="page" w:x="1665" w:y="887"/>
        <w:jc w:val="both"/>
        <w:rPr>
          <w:lang w:val="en-GB"/>
        </w:rPr>
      </w:pPr>
      <w:r w:rsidRPr="004D366D">
        <w:rPr>
          <w:lang w:val="en-GB"/>
        </w:rPr>
        <w:t xml:space="preserve">M. </w:t>
      </w:r>
      <w:proofErr w:type="spellStart"/>
      <w:r w:rsidRPr="004D366D">
        <w:rPr>
          <w:lang w:val="en-GB"/>
        </w:rPr>
        <w:t>Narikbayev</w:t>
      </w:r>
      <w:proofErr w:type="spellEnd"/>
      <w:r w:rsidRPr="004D366D">
        <w:rPr>
          <w:lang w:val="en-GB"/>
        </w:rPr>
        <w:t xml:space="preserve"> KAZGUU University guarantees equal opportunities for all students and does not discriminate against students with special educational needs, on racial, national, ethnic, religious, gender grounds, as well as on the basis of social status, marital status, physical abilities, age or other personal characteristics [Ch.2, KAZGUU Academic Policy].</w:t>
      </w:r>
    </w:p>
    <w:p w:rsidR="001D34E2" w:rsidRPr="004D366D" w:rsidRDefault="00BD4633">
      <w:pPr>
        <w:pStyle w:val="1"/>
        <w:framePr w:w="9701" w:h="13046" w:hRule="exact" w:wrap="none" w:vAnchor="page" w:hAnchor="page" w:x="1665" w:y="887"/>
        <w:jc w:val="both"/>
        <w:rPr>
          <w:lang w:val="en-GB"/>
        </w:rPr>
      </w:pPr>
      <w:r w:rsidRPr="004D366D">
        <w:rPr>
          <w:lang w:val="en-GB"/>
        </w:rPr>
        <w:t xml:space="preserve">The University provides </w:t>
      </w:r>
      <w:proofErr w:type="spellStart"/>
      <w:r w:rsidRPr="004D366D">
        <w:rPr>
          <w:lang w:val="en-GB"/>
        </w:rPr>
        <w:t>favorable</w:t>
      </w:r>
      <w:proofErr w:type="spellEnd"/>
      <w:r w:rsidRPr="004D366D">
        <w:rPr>
          <w:lang w:val="en-GB"/>
        </w:rPr>
        <w:t xml:space="preserve"> conditions for students with special educational needs in all areas of academic and university life.</w:t>
      </w:r>
    </w:p>
    <w:p w:rsidR="001D34E2" w:rsidRPr="004D366D" w:rsidRDefault="00BD4633">
      <w:pPr>
        <w:pStyle w:val="1"/>
        <w:framePr w:w="9701" w:h="13046" w:hRule="exact" w:wrap="none" w:vAnchor="page" w:hAnchor="page" w:x="1665" w:y="887"/>
        <w:jc w:val="both"/>
        <w:rPr>
          <w:lang w:val="en-GB"/>
        </w:rPr>
      </w:pPr>
      <w:r w:rsidRPr="004D366D">
        <w:rPr>
          <w:lang w:val="en-GB"/>
        </w:rPr>
        <w:t>The University recognizes that people with special educational needs</w:t>
      </w:r>
      <w:r w:rsidR="000F3584" w:rsidRPr="004D366D">
        <w:rPr>
          <w:lang w:val="en-GB"/>
        </w:rPr>
        <w:t>,</w:t>
      </w:r>
      <w:r w:rsidRPr="004D366D">
        <w:rPr>
          <w:lang w:val="en-GB"/>
        </w:rPr>
        <w:t xml:space="preserve"> who seek to receive the necessary services or assistance in their studies</w:t>
      </w:r>
      <w:r w:rsidR="000F3584" w:rsidRPr="004D366D">
        <w:rPr>
          <w:lang w:val="en-GB"/>
        </w:rPr>
        <w:t>,</w:t>
      </w:r>
      <w:r w:rsidRPr="004D366D">
        <w:rPr>
          <w:lang w:val="en-GB"/>
        </w:rPr>
        <w:t xml:space="preserve"> are best able to understand their capabilities, so they promptly inform </w:t>
      </w:r>
      <w:r w:rsidR="0033521A" w:rsidRPr="004D366D">
        <w:rPr>
          <w:lang w:val="en-GB"/>
        </w:rPr>
        <w:t>U</w:t>
      </w:r>
      <w:r w:rsidRPr="004D366D">
        <w:rPr>
          <w:lang w:val="en-GB"/>
        </w:rPr>
        <w:t xml:space="preserve">niversity officials about the problems they face in the university environment (with the provision of supporting documents). The University is not responsible for providing special educational conditions if </w:t>
      </w:r>
      <w:r w:rsidR="000F3584" w:rsidRPr="004D366D">
        <w:rPr>
          <w:lang w:val="en-GB"/>
        </w:rPr>
        <w:t xml:space="preserve">a </w:t>
      </w:r>
      <w:r w:rsidRPr="004D366D">
        <w:rPr>
          <w:lang w:val="en-GB"/>
        </w:rPr>
        <w:t>student decides not to disclose his/her condition and does not provide appropriate supporting documents.</w:t>
      </w:r>
    </w:p>
    <w:p w:rsidR="001D34E2" w:rsidRPr="004D366D" w:rsidRDefault="00BD4633">
      <w:pPr>
        <w:pStyle w:val="1"/>
        <w:framePr w:w="9701" w:h="13046" w:hRule="exact" w:wrap="none" w:vAnchor="page" w:hAnchor="page" w:x="1665" w:y="887"/>
        <w:jc w:val="both"/>
        <w:rPr>
          <w:lang w:val="en-GB"/>
        </w:rPr>
      </w:pPr>
      <w:r w:rsidRPr="004D366D">
        <w:rPr>
          <w:lang w:val="en-GB"/>
        </w:rPr>
        <w:t>A student</w:t>
      </w:r>
      <w:r w:rsidR="000F3584" w:rsidRPr="004D366D">
        <w:rPr>
          <w:lang w:val="en-GB"/>
        </w:rPr>
        <w:t>,</w:t>
      </w:r>
      <w:r w:rsidRPr="004D366D">
        <w:rPr>
          <w:lang w:val="en-GB"/>
        </w:rPr>
        <w:t xml:space="preserve"> who wishes to state his/her special needs</w:t>
      </w:r>
      <w:r w:rsidR="000F3584" w:rsidRPr="004D366D">
        <w:rPr>
          <w:lang w:val="en-GB"/>
        </w:rPr>
        <w:t>,</w:t>
      </w:r>
      <w:r w:rsidRPr="004D366D">
        <w:rPr>
          <w:lang w:val="en-GB"/>
        </w:rPr>
        <w:t xml:space="preserve"> should contact the Department of Student Affairs. A staff member of the University applies to the HR Service to take the necessary measures to create </w:t>
      </w:r>
      <w:proofErr w:type="spellStart"/>
      <w:r w:rsidRPr="004D366D">
        <w:rPr>
          <w:lang w:val="en-GB"/>
        </w:rPr>
        <w:t>favorable</w:t>
      </w:r>
      <w:proofErr w:type="spellEnd"/>
      <w:r w:rsidRPr="004D366D">
        <w:rPr>
          <w:lang w:val="en-GB"/>
        </w:rPr>
        <w:t xml:space="preserve"> working conditions.</w:t>
      </w:r>
    </w:p>
    <w:p w:rsidR="001D34E2" w:rsidRPr="004D366D" w:rsidRDefault="00BD4633">
      <w:pPr>
        <w:pStyle w:val="1"/>
        <w:framePr w:w="9701" w:h="13046" w:hRule="exact" w:wrap="none" w:vAnchor="page" w:hAnchor="page" w:x="1665" w:y="887"/>
        <w:jc w:val="both"/>
        <w:rPr>
          <w:lang w:val="en-GB"/>
        </w:rPr>
      </w:pPr>
      <w:r w:rsidRPr="004D366D">
        <w:rPr>
          <w:lang w:val="en-GB"/>
        </w:rPr>
        <w:t xml:space="preserve">Information about the special needs can be disclosed with the written permission of </w:t>
      </w:r>
      <w:r w:rsidR="000F3584" w:rsidRPr="004D366D">
        <w:rPr>
          <w:lang w:val="en-GB"/>
        </w:rPr>
        <w:t xml:space="preserve">a </w:t>
      </w:r>
      <w:r w:rsidRPr="004D366D">
        <w:rPr>
          <w:lang w:val="en-GB"/>
        </w:rPr>
        <w:t>student/staff member and only in his/her interests.</w:t>
      </w:r>
    </w:p>
    <w:p w:rsidR="001D34E2" w:rsidRPr="004D366D" w:rsidRDefault="00BD4633">
      <w:pPr>
        <w:pStyle w:val="1"/>
        <w:framePr w:w="9701" w:h="13046" w:hRule="exact" w:wrap="none" w:vAnchor="page" w:hAnchor="page" w:x="1665" w:y="887"/>
        <w:spacing w:after="0"/>
        <w:jc w:val="both"/>
        <w:rPr>
          <w:lang w:val="en-GB"/>
        </w:rPr>
      </w:pPr>
      <w:r w:rsidRPr="004D366D">
        <w:rPr>
          <w:lang w:val="en-GB"/>
        </w:rPr>
        <w:t xml:space="preserve">This Policy applies to all members of the </w:t>
      </w:r>
      <w:r w:rsidR="00B10A00" w:rsidRPr="004D366D">
        <w:rPr>
          <w:lang w:val="en-GB"/>
        </w:rPr>
        <w:t>U</w:t>
      </w:r>
      <w:r w:rsidRPr="004D366D">
        <w:rPr>
          <w:lang w:val="en-GB"/>
        </w:rPr>
        <w:t>niversity</w:t>
      </w:r>
      <w:r w:rsidR="00B10A00" w:rsidRPr="004D366D">
        <w:rPr>
          <w:lang w:val="en-GB"/>
        </w:rPr>
        <w:t>’s</w:t>
      </w:r>
      <w:r w:rsidRPr="004D366D">
        <w:rPr>
          <w:lang w:val="en-GB"/>
        </w:rPr>
        <w:t xml:space="preserve"> community. </w:t>
      </w:r>
      <w:r w:rsidRPr="004D366D">
        <w:rPr>
          <w:color w:val="00000A"/>
          <w:lang w:val="en-GB"/>
        </w:rPr>
        <w:t xml:space="preserve">In order to ensure the effective delivery of services, </w:t>
      </w:r>
      <w:r w:rsidRPr="004D366D">
        <w:rPr>
          <w:lang w:val="en-GB"/>
        </w:rPr>
        <w:t xml:space="preserve">each structural unit of the University, based on the fundamental principles of the Policy, </w:t>
      </w:r>
      <w:r w:rsidRPr="004D366D">
        <w:rPr>
          <w:color w:val="00000A"/>
          <w:lang w:val="en-GB"/>
        </w:rPr>
        <w:t xml:space="preserve">develops its own documents regulating the work of </w:t>
      </w:r>
      <w:r w:rsidR="000F3584" w:rsidRPr="004D366D">
        <w:rPr>
          <w:color w:val="00000A"/>
          <w:lang w:val="en-GB"/>
        </w:rPr>
        <w:t xml:space="preserve">the </w:t>
      </w:r>
      <w:r w:rsidRPr="004D366D">
        <w:rPr>
          <w:color w:val="00000A"/>
          <w:lang w:val="en-GB"/>
        </w:rPr>
        <w:t>unit in the field of inclusive education and/or updates its Regulation</w:t>
      </w:r>
      <w:r w:rsidR="000F3584" w:rsidRPr="004D366D">
        <w:rPr>
          <w:color w:val="00000A"/>
          <w:lang w:val="en-GB"/>
        </w:rPr>
        <w:t>s</w:t>
      </w:r>
      <w:r w:rsidRPr="004D366D">
        <w:rPr>
          <w:color w:val="00000A"/>
          <w:lang w:val="en-GB"/>
        </w:rPr>
        <w:t xml:space="preserve"> with regards to this policy for persons with special educational needs. The head of the University's structural unit is responsible for communicating information on how to work with persons with specia</w:t>
      </w:r>
      <w:r w:rsidR="00B10A00" w:rsidRPr="004D366D">
        <w:rPr>
          <w:color w:val="00000A"/>
          <w:lang w:val="en-GB"/>
        </w:rPr>
        <w:t>l educational needs to its unit’</w:t>
      </w:r>
      <w:r w:rsidRPr="004D366D">
        <w:rPr>
          <w:color w:val="00000A"/>
          <w:lang w:val="en-GB"/>
        </w:rPr>
        <w:t>s members.</w:t>
      </w:r>
    </w:p>
    <w:p w:rsidR="001D34E2" w:rsidRPr="004D366D" w:rsidRDefault="00BD4633">
      <w:pPr>
        <w:pStyle w:val="Headerorfooter0"/>
        <w:framePr w:wrap="none" w:vAnchor="page" w:hAnchor="page" w:x="11193" w:y="15225"/>
        <w:rPr>
          <w:lang w:val="en-GB"/>
        </w:rPr>
      </w:pPr>
      <w:r w:rsidRPr="004D366D">
        <w:rPr>
          <w:lang w:val="en-GB"/>
        </w:rPr>
        <w:t>4</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p>
    <w:p w:rsidR="001D34E2" w:rsidRPr="004D366D" w:rsidRDefault="001D34E2">
      <w:pPr>
        <w:spacing w:line="1" w:lineRule="exact"/>
        <w:rPr>
          <w:lang w:val="en-GB"/>
        </w:rPr>
      </w:pPr>
    </w:p>
    <w:p w:rsidR="001D34E2" w:rsidRPr="004D366D" w:rsidRDefault="00BD4633">
      <w:pPr>
        <w:pStyle w:val="1"/>
        <w:framePr w:w="9706" w:h="14227" w:hRule="exact" w:wrap="none" w:vAnchor="page" w:hAnchor="page" w:x="1663" w:y="765"/>
        <w:jc w:val="both"/>
        <w:rPr>
          <w:lang w:val="en-GB"/>
        </w:rPr>
      </w:pPr>
      <w:r w:rsidRPr="004D366D">
        <w:rPr>
          <w:b/>
          <w:bCs/>
          <w:lang w:val="en-GB"/>
        </w:rPr>
        <w:t>TERMS AND DEFINITIONS</w:t>
      </w:r>
    </w:p>
    <w:p w:rsidR="001D34E2" w:rsidRPr="004D366D" w:rsidRDefault="00BD4633">
      <w:pPr>
        <w:pStyle w:val="1"/>
        <w:framePr w:w="9706" w:h="14227" w:hRule="exact" w:wrap="none" w:vAnchor="page" w:hAnchor="page" w:x="1663" w:y="765"/>
        <w:jc w:val="both"/>
        <w:rPr>
          <w:lang w:val="en-GB"/>
        </w:rPr>
      </w:pPr>
      <w:r w:rsidRPr="004D366D">
        <w:rPr>
          <w:lang w:val="en-GB"/>
        </w:rPr>
        <w:t>This Policy includes the following terms and definitions:</w:t>
      </w:r>
    </w:p>
    <w:p w:rsidR="001D34E2" w:rsidRPr="004D366D" w:rsidRDefault="00BD4633">
      <w:pPr>
        <w:pStyle w:val="1"/>
        <w:framePr w:w="9706" w:h="14227" w:hRule="exact" w:wrap="none" w:vAnchor="page" w:hAnchor="page" w:x="1663" w:y="765"/>
        <w:spacing w:after="260" w:line="240" w:lineRule="auto"/>
        <w:jc w:val="both"/>
        <w:rPr>
          <w:lang w:val="en-GB"/>
        </w:rPr>
      </w:pPr>
      <w:r w:rsidRPr="004D366D">
        <w:rPr>
          <w:b/>
          <w:bCs/>
          <w:lang w:val="en-GB"/>
        </w:rPr>
        <w:t>Inclusive education</w:t>
      </w:r>
      <w:r w:rsidRPr="004D366D">
        <w:rPr>
          <w:lang w:val="en-GB"/>
        </w:rPr>
        <w:t xml:space="preserve"> is aimed at adapting the educational programs of the University and the educational environment for </w:t>
      </w:r>
      <w:r w:rsidR="00A34098" w:rsidRPr="004D366D">
        <w:rPr>
          <w:lang w:val="en-GB"/>
        </w:rPr>
        <w:t>students with</w:t>
      </w:r>
      <w:r w:rsidRPr="004D366D">
        <w:rPr>
          <w:lang w:val="en-GB"/>
        </w:rPr>
        <w:t xml:space="preserve"> special educational needs.</w:t>
      </w:r>
    </w:p>
    <w:p w:rsidR="001D34E2" w:rsidRPr="004D366D" w:rsidRDefault="00BD4633">
      <w:pPr>
        <w:pStyle w:val="1"/>
        <w:framePr w:w="9706" w:h="14227" w:hRule="exact" w:wrap="none" w:vAnchor="page" w:hAnchor="page" w:x="1663" w:y="765"/>
        <w:jc w:val="both"/>
        <w:rPr>
          <w:lang w:val="en-GB"/>
        </w:rPr>
      </w:pPr>
      <w:r w:rsidRPr="004D366D">
        <w:rPr>
          <w:b/>
          <w:bCs/>
          <w:lang w:val="en-GB"/>
        </w:rPr>
        <w:t>Persons with special educational needs</w:t>
      </w:r>
      <w:r w:rsidRPr="004D366D">
        <w:rPr>
          <w:lang w:val="en-GB"/>
        </w:rPr>
        <w:t> include those with long-term physical, mental or other impairments that may hinder their full participation in society [Article 1 of the UN Convention on the Rights of Persons with Disabilities, adopted by General Assembly Resolution 61/106 of December 13, 2006].</w:t>
      </w:r>
    </w:p>
    <w:p w:rsidR="001D34E2" w:rsidRPr="004D366D" w:rsidRDefault="00BD4633">
      <w:pPr>
        <w:pStyle w:val="1"/>
        <w:framePr w:w="9706" w:h="14227" w:hRule="exact" w:wrap="none" w:vAnchor="page" w:hAnchor="page" w:x="1663" w:y="765"/>
        <w:jc w:val="both"/>
        <w:rPr>
          <w:lang w:val="en-GB"/>
        </w:rPr>
      </w:pPr>
      <w:r w:rsidRPr="004D366D">
        <w:rPr>
          <w:b/>
          <w:bCs/>
          <w:color w:val="00000A"/>
          <w:lang w:val="en-GB"/>
        </w:rPr>
        <w:t>Integration (on the basis of inclusion)</w:t>
      </w:r>
      <w:r w:rsidRPr="004D366D">
        <w:rPr>
          <w:color w:val="00000A"/>
          <w:lang w:val="en-GB"/>
        </w:rPr>
        <w:t xml:space="preserve"> - introduction of a person into a social group, which ensures his/her interaction with this social group on an equal basis.</w:t>
      </w:r>
    </w:p>
    <w:p w:rsidR="001D34E2" w:rsidRPr="004D366D" w:rsidRDefault="00BD4633">
      <w:pPr>
        <w:pStyle w:val="1"/>
        <w:framePr w:w="9706" w:h="14227" w:hRule="exact" w:wrap="none" w:vAnchor="page" w:hAnchor="page" w:x="1663" w:y="765"/>
        <w:spacing w:after="260" w:line="240" w:lineRule="auto"/>
        <w:jc w:val="both"/>
        <w:rPr>
          <w:lang w:val="en-GB"/>
        </w:rPr>
      </w:pPr>
      <w:r w:rsidRPr="004D366D">
        <w:rPr>
          <w:b/>
          <w:bCs/>
          <w:lang w:val="en-GB"/>
        </w:rPr>
        <w:t>Integrated education</w:t>
      </w:r>
      <w:r w:rsidRPr="004D366D">
        <w:rPr>
          <w:lang w:val="en-GB"/>
        </w:rPr>
        <w:t xml:space="preserve"> is a form of organization of the educational process in which people with special educational needs study together with their peers in an educational institution by creating special </w:t>
      </w:r>
      <w:r w:rsidR="00B10A00" w:rsidRPr="004D366D">
        <w:rPr>
          <w:lang w:val="en-GB"/>
        </w:rPr>
        <w:t xml:space="preserve">learning </w:t>
      </w:r>
      <w:r w:rsidRPr="004D366D">
        <w:rPr>
          <w:lang w:val="en-GB"/>
        </w:rPr>
        <w:t>conditions.</w:t>
      </w:r>
    </w:p>
    <w:p w:rsidR="001D34E2" w:rsidRPr="004D366D" w:rsidRDefault="00BD4633">
      <w:pPr>
        <w:pStyle w:val="1"/>
        <w:framePr w:w="9706" w:h="14227" w:hRule="exact" w:wrap="none" w:vAnchor="page" w:hAnchor="page" w:x="1663" w:y="765"/>
        <w:jc w:val="both"/>
        <w:rPr>
          <w:lang w:val="en-GB"/>
        </w:rPr>
      </w:pPr>
      <w:r w:rsidRPr="004D366D">
        <w:rPr>
          <w:b/>
          <w:bCs/>
          <w:lang w:val="en-GB"/>
        </w:rPr>
        <w:t xml:space="preserve">Communication </w:t>
      </w:r>
      <w:r w:rsidRPr="004D366D">
        <w:rPr>
          <w:lang w:val="en-GB"/>
        </w:rPr>
        <w:t>includes languages, accessible text and multimedia information, large font, Braille, tactile communication, as well as written or audio texts in plain-language, augmentative and alternative modes, means and formats of communication, including information technology;</w:t>
      </w:r>
    </w:p>
    <w:p w:rsidR="001D34E2" w:rsidRPr="004D366D" w:rsidRDefault="00BD4633">
      <w:pPr>
        <w:pStyle w:val="1"/>
        <w:framePr w:w="9706" w:h="14227" w:hRule="exact" w:wrap="none" w:vAnchor="page" w:hAnchor="page" w:x="1663" w:y="765"/>
        <w:jc w:val="both"/>
        <w:rPr>
          <w:lang w:val="en-GB"/>
        </w:rPr>
      </w:pPr>
      <w:r w:rsidRPr="004D366D">
        <w:rPr>
          <w:b/>
          <w:bCs/>
          <w:lang w:val="en-GB"/>
        </w:rPr>
        <w:t xml:space="preserve">Language </w:t>
      </w:r>
      <w:r w:rsidRPr="004D366D">
        <w:rPr>
          <w:lang w:val="en-GB"/>
        </w:rPr>
        <w:t>includes spoken and signed languages and other forms of non-verbal communication;</w:t>
      </w:r>
    </w:p>
    <w:p w:rsidR="001D34E2" w:rsidRPr="004D366D" w:rsidRDefault="00BD4633">
      <w:pPr>
        <w:pStyle w:val="1"/>
        <w:framePr w:w="9706" w:h="14227" w:hRule="exact" w:wrap="none" w:vAnchor="page" w:hAnchor="page" w:x="1663" w:y="765"/>
        <w:jc w:val="both"/>
        <w:rPr>
          <w:lang w:val="en-GB"/>
        </w:rPr>
      </w:pPr>
      <w:r w:rsidRPr="004D366D">
        <w:rPr>
          <w:b/>
          <w:bCs/>
          <w:lang w:val="en-GB"/>
        </w:rPr>
        <w:t>Reasonable accommodation</w:t>
      </w:r>
      <w:r w:rsidRPr="004D366D">
        <w:rPr>
          <w:lang w:val="en-GB"/>
        </w:rPr>
        <w:t xml:space="preserve"> means justified modification and adjustments to ensure the rights and freedoms of persons with special needs on an equal basis with others;</w:t>
      </w:r>
    </w:p>
    <w:p w:rsidR="001D34E2" w:rsidRPr="004D366D" w:rsidRDefault="00BD4633">
      <w:pPr>
        <w:pStyle w:val="1"/>
        <w:framePr w:w="9706" w:h="14227" w:hRule="exact" w:wrap="none" w:vAnchor="page" w:hAnchor="page" w:x="1663" w:y="765"/>
        <w:jc w:val="both"/>
        <w:rPr>
          <w:lang w:val="en-GB"/>
        </w:rPr>
      </w:pPr>
      <w:r w:rsidRPr="004D366D">
        <w:rPr>
          <w:b/>
          <w:bCs/>
          <w:lang w:val="en-GB"/>
        </w:rPr>
        <w:t>Universal design</w:t>
      </w:r>
      <w:r w:rsidRPr="004D366D">
        <w:rPr>
          <w:lang w:val="en-GB"/>
        </w:rPr>
        <w:t> - </w:t>
      </w:r>
      <w:r w:rsidR="00B10A00" w:rsidRPr="004D366D">
        <w:rPr>
          <w:lang w:val="en-GB"/>
        </w:rPr>
        <w:t xml:space="preserve">design of </w:t>
      </w:r>
      <w:r w:rsidRPr="004D366D">
        <w:rPr>
          <w:lang w:val="en-GB"/>
        </w:rPr>
        <w:t>programs and services to be usable by any group of people, to the greatest extent possible, without the need for modification and adjustments;</w:t>
      </w:r>
    </w:p>
    <w:p w:rsidR="001D34E2" w:rsidRPr="004D366D" w:rsidRDefault="00BD4633">
      <w:pPr>
        <w:pStyle w:val="1"/>
        <w:framePr w:w="9706" w:h="14227" w:hRule="exact" w:wrap="none" w:vAnchor="page" w:hAnchor="page" w:x="1663" w:y="765"/>
        <w:jc w:val="both"/>
        <w:rPr>
          <w:lang w:val="en-GB"/>
        </w:rPr>
      </w:pPr>
      <w:r w:rsidRPr="004D366D">
        <w:rPr>
          <w:b/>
          <w:bCs/>
          <w:lang w:val="en-GB"/>
        </w:rPr>
        <w:t>Long-term or recurrent impairments</w:t>
      </w:r>
    </w:p>
    <w:p w:rsidR="001D34E2" w:rsidRPr="004D366D" w:rsidRDefault="00BD4633">
      <w:pPr>
        <w:pStyle w:val="1"/>
        <w:framePr w:w="9706" w:h="14227" w:hRule="exact" w:wrap="none" w:vAnchor="page" w:hAnchor="page" w:x="1663" w:y="765"/>
        <w:jc w:val="both"/>
        <w:rPr>
          <w:lang w:val="en-GB"/>
        </w:rPr>
      </w:pPr>
      <w:r w:rsidRPr="004D366D">
        <w:rPr>
          <w:b/>
          <w:bCs/>
          <w:lang w:val="en-GB"/>
        </w:rPr>
        <w:t>Long-term</w:t>
      </w:r>
      <w:r w:rsidRPr="004D366D">
        <w:rPr>
          <w:lang w:val="en-GB"/>
        </w:rPr>
        <w:t xml:space="preserve"> impairments include impairments that have continued or may continue for twelve months. Short-term or temporary illness or injury, in terms of this definition, is not an impairment, since it can be considered </w:t>
      </w:r>
      <w:r w:rsidR="00B10A00" w:rsidRPr="004D366D">
        <w:rPr>
          <w:lang w:val="en-GB"/>
        </w:rPr>
        <w:t xml:space="preserve">as </w:t>
      </w:r>
      <w:r w:rsidRPr="004D366D">
        <w:rPr>
          <w:lang w:val="en-GB"/>
        </w:rPr>
        <w:t>a cause of disability.</w:t>
      </w:r>
    </w:p>
    <w:p w:rsidR="001D34E2" w:rsidRPr="004D366D" w:rsidRDefault="00BD4633">
      <w:pPr>
        <w:pStyle w:val="1"/>
        <w:framePr w:w="9706" w:h="14227" w:hRule="exact" w:wrap="none" w:vAnchor="page" w:hAnchor="page" w:x="1663" w:y="765"/>
        <w:jc w:val="both"/>
        <w:rPr>
          <w:lang w:val="en-GB"/>
        </w:rPr>
      </w:pPr>
      <w:r w:rsidRPr="004D366D">
        <w:rPr>
          <w:b/>
          <w:bCs/>
          <w:lang w:val="en-GB"/>
        </w:rPr>
        <w:t>Recurrent impairment</w:t>
      </w:r>
      <w:r w:rsidRPr="004D366D">
        <w:rPr>
          <w:lang w:val="en-GB"/>
        </w:rPr>
        <w:t xml:space="preserve"> is something that can repeatedly occur from time to time. It includes unchanging fundamental conditions, even if its influence on a person fluctuates.</w:t>
      </w:r>
    </w:p>
    <w:p w:rsidR="00856CCB" w:rsidRPr="004D366D" w:rsidRDefault="00BD4633" w:rsidP="00856CCB">
      <w:pPr>
        <w:pStyle w:val="1"/>
        <w:framePr w:w="9706" w:h="14227" w:hRule="exact" w:wrap="none" w:vAnchor="page" w:hAnchor="page" w:x="1663" w:y="765"/>
        <w:jc w:val="both"/>
        <w:rPr>
          <w:lang w:val="en-GB"/>
        </w:rPr>
      </w:pPr>
      <w:r w:rsidRPr="004D366D">
        <w:rPr>
          <w:b/>
          <w:bCs/>
          <w:lang w:val="en-GB"/>
        </w:rPr>
        <w:t xml:space="preserve">Progressive conditions </w:t>
      </w:r>
      <w:r w:rsidRPr="004D366D">
        <w:rPr>
          <w:lang w:val="en-GB"/>
        </w:rPr>
        <w:t xml:space="preserve">are those conditions that can develop, change, or recur. People living with progressive conditions or diseases are considered to be people with disabilities, as the impairment begins to </w:t>
      </w:r>
      <w:r w:rsidR="00856CCB" w:rsidRPr="004D366D">
        <w:rPr>
          <w:lang w:val="en-GB"/>
        </w:rPr>
        <w:t>significantly restrict a person’</w:t>
      </w:r>
      <w:r w:rsidRPr="004D366D">
        <w:rPr>
          <w:lang w:val="en-GB"/>
        </w:rPr>
        <w:t>s activities. Progressive or recurrent</w:t>
      </w:r>
      <w:r w:rsidR="00856CCB" w:rsidRPr="004D366D">
        <w:rPr>
          <w:lang w:val="en-GB"/>
        </w:rPr>
        <w:t xml:space="preserve"> conditions that do not have obvious symptoms or that do not essentially restrict a person are not a disability.</w:t>
      </w:r>
    </w:p>
    <w:p w:rsidR="00856CCB" w:rsidRPr="004D366D" w:rsidRDefault="00856CCB" w:rsidP="00856CCB">
      <w:pPr>
        <w:pStyle w:val="1"/>
        <w:framePr w:w="9706" w:h="14227" w:hRule="exact" w:wrap="none" w:vAnchor="page" w:hAnchor="page" w:x="1663" w:y="765"/>
        <w:jc w:val="both"/>
        <w:rPr>
          <w:lang w:val="en-GB"/>
        </w:rPr>
      </w:pPr>
      <w:r w:rsidRPr="004D366D">
        <w:rPr>
          <w:b/>
          <w:bCs/>
          <w:lang w:val="en-GB"/>
        </w:rPr>
        <w:t>Impairment</w:t>
      </w:r>
    </w:p>
    <w:p w:rsidR="00856CCB" w:rsidRPr="004D366D" w:rsidRDefault="00856CCB" w:rsidP="00856CCB">
      <w:pPr>
        <w:pStyle w:val="1"/>
        <w:framePr w:w="9706" w:h="14227" w:hRule="exact" w:wrap="none" w:vAnchor="page" w:hAnchor="page" w:x="1663" w:y="765"/>
        <w:jc w:val="both"/>
        <w:rPr>
          <w:lang w:val="en-GB"/>
        </w:rPr>
      </w:pPr>
      <w:r w:rsidRPr="004D366D">
        <w:rPr>
          <w:b/>
          <w:bCs/>
          <w:lang w:val="en-GB"/>
        </w:rPr>
        <w:t>Impairment can be physical and/or mental.</w:t>
      </w:r>
    </w:p>
    <w:p w:rsidR="001D34E2" w:rsidRPr="004D366D" w:rsidRDefault="001D34E2">
      <w:pPr>
        <w:pStyle w:val="1"/>
        <w:framePr w:w="9706" w:h="14227" w:hRule="exact" w:wrap="none" w:vAnchor="page" w:hAnchor="page" w:x="1663" w:y="765"/>
        <w:spacing w:after="0"/>
        <w:jc w:val="both"/>
        <w:rPr>
          <w:lang w:val="en-GB"/>
        </w:rPr>
      </w:pPr>
    </w:p>
    <w:p w:rsidR="001D34E2" w:rsidRPr="004D366D" w:rsidRDefault="00BD4633">
      <w:pPr>
        <w:pStyle w:val="Headerorfooter0"/>
        <w:framePr w:wrap="none" w:vAnchor="page" w:hAnchor="page" w:x="11210" w:y="15103"/>
        <w:rPr>
          <w:lang w:val="en-GB"/>
        </w:rPr>
      </w:pPr>
      <w:r w:rsidRPr="004D366D">
        <w:rPr>
          <w:lang w:val="en-GB"/>
        </w:rPr>
        <w:t>5</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p>
    <w:p w:rsidR="001D34E2" w:rsidRPr="004D366D" w:rsidRDefault="001D34E2">
      <w:pPr>
        <w:spacing w:line="1" w:lineRule="exact"/>
        <w:rPr>
          <w:lang w:val="en-GB"/>
        </w:rPr>
      </w:pPr>
    </w:p>
    <w:p w:rsidR="001D34E2" w:rsidRPr="004D366D" w:rsidRDefault="00BD4633">
      <w:pPr>
        <w:pStyle w:val="1"/>
        <w:framePr w:w="9696" w:h="9240" w:hRule="exact" w:wrap="none" w:vAnchor="page" w:hAnchor="page" w:x="1668" w:y="883"/>
        <w:jc w:val="both"/>
        <w:rPr>
          <w:lang w:val="en-GB"/>
        </w:rPr>
      </w:pPr>
      <w:r w:rsidRPr="004D366D">
        <w:rPr>
          <w:b/>
          <w:bCs/>
          <w:lang w:val="en-GB"/>
        </w:rPr>
        <w:t>Physical impairment</w:t>
      </w:r>
      <w:r w:rsidRPr="004D366D">
        <w:rPr>
          <w:lang w:val="en-GB"/>
        </w:rPr>
        <w:t xml:space="preserve"> means the partial or complete loss of function of the body or part of the body. It includes, but is not limited to, sensory impairments such as varying degrees of hearing and vision impairments, reading and/or writing impairments, and/or any other combination of physical impairments;</w:t>
      </w:r>
    </w:p>
    <w:p w:rsidR="001D34E2" w:rsidRPr="004D366D" w:rsidRDefault="00BD4633">
      <w:pPr>
        <w:pStyle w:val="1"/>
        <w:framePr w:w="9696" w:h="9240" w:hRule="exact" w:wrap="none" w:vAnchor="page" w:hAnchor="page" w:x="1668" w:y="883"/>
        <w:jc w:val="both"/>
        <w:rPr>
          <w:lang w:val="en-GB"/>
        </w:rPr>
      </w:pPr>
      <w:r w:rsidRPr="004D366D">
        <w:rPr>
          <w:b/>
          <w:bCs/>
          <w:lang w:val="en-GB"/>
        </w:rPr>
        <w:t>Mental disorders</w:t>
      </w:r>
      <w:r w:rsidRPr="004D366D">
        <w:rPr>
          <w:lang w:val="en-GB"/>
        </w:rPr>
        <w:t xml:space="preserve"> are clinically recognized conditions that affect thought processes, judgments, or emotions of a person;</w:t>
      </w:r>
    </w:p>
    <w:p w:rsidR="001D34E2" w:rsidRPr="004D366D" w:rsidRDefault="00BD4633">
      <w:pPr>
        <w:pStyle w:val="1"/>
        <w:framePr w:w="9696" w:h="9240" w:hRule="exact" w:wrap="none" w:vAnchor="page" w:hAnchor="page" w:x="1668" w:y="883"/>
        <w:jc w:val="both"/>
        <w:rPr>
          <w:lang w:val="en-GB"/>
        </w:rPr>
      </w:pPr>
      <w:r w:rsidRPr="004D366D">
        <w:rPr>
          <w:b/>
          <w:bCs/>
          <w:lang w:val="en-GB"/>
        </w:rPr>
        <w:t>Significant limitations</w:t>
      </w:r>
    </w:p>
    <w:p w:rsidR="001D34E2" w:rsidRPr="004D366D" w:rsidRDefault="00856CCB">
      <w:pPr>
        <w:pStyle w:val="1"/>
        <w:framePr w:w="9696" w:h="9240" w:hRule="exact" w:wrap="none" w:vAnchor="page" w:hAnchor="page" w:x="1668" w:y="883"/>
        <w:jc w:val="both"/>
        <w:rPr>
          <w:lang w:val="en-GB"/>
        </w:rPr>
      </w:pPr>
      <w:r w:rsidRPr="004D366D">
        <w:rPr>
          <w:b/>
          <w:bCs/>
          <w:lang w:val="en-GB"/>
        </w:rPr>
        <w:t>Significant limitation</w:t>
      </w:r>
      <w:r w:rsidR="00BD4633" w:rsidRPr="004D366D">
        <w:rPr>
          <w:lang w:val="en-GB"/>
        </w:rPr>
        <w:t xml:space="preserve"> occurs if the University does not take reasonable measures, thereby depriving the person of </w:t>
      </w:r>
      <w:r w:rsidR="00A34098" w:rsidRPr="004D366D">
        <w:rPr>
          <w:lang w:val="en-GB"/>
        </w:rPr>
        <w:t xml:space="preserve">an </w:t>
      </w:r>
      <w:r w:rsidR="00BD4633" w:rsidRPr="004D366D">
        <w:rPr>
          <w:lang w:val="en-GB"/>
        </w:rPr>
        <w:t xml:space="preserve">opportunity to fully participate in the educational process, or if </w:t>
      </w:r>
      <w:r w:rsidR="00A34098" w:rsidRPr="004D366D">
        <w:rPr>
          <w:lang w:val="en-GB"/>
        </w:rPr>
        <w:t xml:space="preserve">a </w:t>
      </w:r>
      <w:r w:rsidR="00BD4633" w:rsidRPr="004D366D">
        <w:rPr>
          <w:lang w:val="en-GB"/>
        </w:rPr>
        <w:t xml:space="preserve">person </w:t>
      </w:r>
      <w:r w:rsidRPr="004D366D">
        <w:rPr>
          <w:lang w:val="en-GB"/>
        </w:rPr>
        <w:t>is</w:t>
      </w:r>
      <w:r w:rsidR="00BD4633" w:rsidRPr="004D366D">
        <w:rPr>
          <w:lang w:val="en-GB"/>
        </w:rPr>
        <w:t xml:space="preserve"> significantly limited in his/her educational process.</w:t>
      </w:r>
    </w:p>
    <w:p w:rsidR="001D34E2" w:rsidRPr="004D366D" w:rsidRDefault="00856CCB">
      <w:pPr>
        <w:pStyle w:val="1"/>
        <w:framePr w:w="9696" w:h="9240" w:hRule="exact" w:wrap="none" w:vAnchor="page" w:hAnchor="page" w:x="1668" w:y="883"/>
        <w:jc w:val="both"/>
        <w:rPr>
          <w:lang w:val="en-GB"/>
        </w:rPr>
      </w:pPr>
      <w:r w:rsidRPr="004D366D">
        <w:rPr>
          <w:b/>
          <w:bCs/>
          <w:lang w:val="en-GB"/>
        </w:rPr>
        <w:t xml:space="preserve">Discrimination </w:t>
      </w:r>
      <w:r w:rsidRPr="004D366D">
        <w:rPr>
          <w:lang w:val="en-GB"/>
        </w:rPr>
        <w:t>-</w:t>
      </w:r>
      <w:r w:rsidR="00BD4633" w:rsidRPr="004D366D">
        <w:rPr>
          <w:lang w:val="en-GB"/>
        </w:rPr>
        <w:t> unequal treatment, both direct and indirect</w:t>
      </w:r>
      <w:r w:rsidR="00A34098" w:rsidRPr="004D366D">
        <w:rPr>
          <w:lang w:val="en-GB"/>
        </w:rPr>
        <w:t xml:space="preserve"> towards</w:t>
      </w:r>
      <w:r w:rsidR="00BD4633" w:rsidRPr="004D366D">
        <w:rPr>
          <w:lang w:val="en-GB"/>
        </w:rPr>
        <w:t xml:space="preserve"> students/staff members with disabilities. </w:t>
      </w:r>
      <w:r w:rsidR="00BD4633" w:rsidRPr="004D366D">
        <w:rPr>
          <w:b/>
          <w:bCs/>
          <w:lang w:val="en-GB"/>
        </w:rPr>
        <w:t>Direct discrimination</w:t>
      </w:r>
      <w:r w:rsidR="00BD4633" w:rsidRPr="004D366D">
        <w:rPr>
          <w:lang w:val="en-GB"/>
        </w:rPr>
        <w:t xml:space="preserve"> by a university official means less </w:t>
      </w:r>
      <w:proofErr w:type="spellStart"/>
      <w:r w:rsidR="00BD4633" w:rsidRPr="004D366D">
        <w:rPr>
          <w:lang w:val="en-GB"/>
        </w:rPr>
        <w:t>favorable</w:t>
      </w:r>
      <w:proofErr w:type="spellEnd"/>
      <w:r w:rsidR="00BD4633" w:rsidRPr="004D366D">
        <w:rPr>
          <w:lang w:val="en-GB"/>
        </w:rPr>
        <w:t xml:space="preserve"> treatment </w:t>
      </w:r>
      <w:r w:rsidR="00A34098" w:rsidRPr="004D366D">
        <w:rPr>
          <w:lang w:val="en-GB"/>
        </w:rPr>
        <w:t>towards</w:t>
      </w:r>
      <w:r w:rsidR="00BD4633" w:rsidRPr="004D366D">
        <w:rPr>
          <w:lang w:val="en-GB"/>
        </w:rPr>
        <w:t xml:space="preserve"> people/students due to their limited capabilities. Indirect discrimination puts </w:t>
      </w:r>
      <w:r w:rsidR="00A34098" w:rsidRPr="004D366D">
        <w:rPr>
          <w:lang w:val="en-GB"/>
        </w:rPr>
        <w:t xml:space="preserve">a </w:t>
      </w:r>
      <w:r w:rsidR="00BD4633" w:rsidRPr="004D366D">
        <w:rPr>
          <w:lang w:val="en-GB"/>
        </w:rPr>
        <w:t>person/student at a disadvantage and i</w:t>
      </w:r>
      <w:r w:rsidRPr="004D366D">
        <w:rPr>
          <w:lang w:val="en-GB"/>
        </w:rPr>
        <w:t>s not objective when the person’</w:t>
      </w:r>
      <w:r w:rsidR="00BD4633" w:rsidRPr="004D366D">
        <w:rPr>
          <w:lang w:val="en-GB"/>
        </w:rPr>
        <w:t>s capabilities are an obstacle to exercise equal rights.</w:t>
      </w:r>
    </w:p>
    <w:p w:rsidR="001D34E2" w:rsidRPr="004D366D" w:rsidRDefault="00BD4633">
      <w:pPr>
        <w:pStyle w:val="1"/>
        <w:framePr w:w="9696" w:h="9240" w:hRule="exact" w:wrap="none" w:vAnchor="page" w:hAnchor="page" w:x="1668" w:y="883"/>
        <w:spacing w:after="0"/>
        <w:jc w:val="both"/>
        <w:rPr>
          <w:lang w:val="en-GB"/>
        </w:rPr>
      </w:pPr>
      <w:r w:rsidRPr="004D366D">
        <w:rPr>
          <w:b/>
          <w:bCs/>
          <w:color w:val="00000A"/>
          <w:lang w:val="en-GB"/>
        </w:rPr>
        <w:t>Adapted educational program</w:t>
      </w:r>
      <w:r w:rsidRPr="004D366D">
        <w:rPr>
          <w:color w:val="00000A"/>
          <w:lang w:val="en-GB"/>
        </w:rPr>
        <w:t xml:space="preserve"> - an educational program for persons with special educational needs that takes into account their </w:t>
      </w:r>
      <w:r w:rsidR="00856CCB" w:rsidRPr="004D366D">
        <w:rPr>
          <w:color w:val="00000A"/>
          <w:lang w:val="en-GB"/>
        </w:rPr>
        <w:t xml:space="preserve">special </w:t>
      </w:r>
      <w:r w:rsidRPr="004D366D">
        <w:rPr>
          <w:color w:val="00000A"/>
          <w:lang w:val="en-GB"/>
        </w:rPr>
        <w:t>characteristics and capabilities and, if necessary, promotes their social adaptation.</w:t>
      </w:r>
    </w:p>
    <w:p w:rsidR="001D34E2" w:rsidRPr="004D366D" w:rsidRDefault="00BD4633">
      <w:pPr>
        <w:pStyle w:val="Headerorfooter0"/>
        <w:framePr w:wrap="none" w:vAnchor="page" w:hAnchor="page" w:x="11200" w:y="15225"/>
        <w:rPr>
          <w:lang w:val="en-GB"/>
        </w:rPr>
      </w:pPr>
      <w:r w:rsidRPr="004D366D">
        <w:rPr>
          <w:lang w:val="en-GB"/>
        </w:rPr>
        <w:t>6</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p>
    <w:p w:rsidR="001D34E2" w:rsidRPr="004D366D" w:rsidRDefault="001D34E2">
      <w:pPr>
        <w:spacing w:line="1" w:lineRule="exact"/>
        <w:rPr>
          <w:lang w:val="en-GB"/>
        </w:rPr>
      </w:pPr>
    </w:p>
    <w:p w:rsidR="001D34E2" w:rsidRPr="004D366D" w:rsidRDefault="00BD4633">
      <w:pPr>
        <w:pStyle w:val="1"/>
        <w:framePr w:w="9696" w:h="586" w:hRule="exact" w:wrap="none" w:vAnchor="page" w:hAnchor="page" w:x="1668" w:y="847"/>
        <w:spacing w:after="0" w:line="240" w:lineRule="auto"/>
        <w:jc w:val="both"/>
        <w:rPr>
          <w:lang w:val="en-GB"/>
        </w:rPr>
      </w:pPr>
      <w:r w:rsidRPr="004D366D">
        <w:rPr>
          <w:b/>
          <w:bCs/>
          <w:lang w:val="en-GB"/>
        </w:rPr>
        <w:t>The</w:t>
      </w:r>
      <w:r w:rsidRPr="004D366D">
        <w:rPr>
          <w:b/>
          <w:bCs/>
          <w:color w:val="00000A"/>
          <w:lang w:val="en-GB"/>
        </w:rPr>
        <w:t xml:space="preserve"> main conditions for implementing inclusive education at KAZGUU University for students with special educational needs include:</w:t>
      </w:r>
    </w:p>
    <w:p w:rsidR="001D34E2" w:rsidRPr="004D366D" w:rsidRDefault="00BD4633" w:rsidP="00856CCB">
      <w:pPr>
        <w:pStyle w:val="1"/>
        <w:framePr w:w="9696" w:h="6048" w:hRule="exact" w:wrap="none" w:vAnchor="page" w:hAnchor="page" w:x="1668" w:y="1682"/>
        <w:numPr>
          <w:ilvl w:val="0"/>
          <w:numId w:val="2"/>
        </w:numPr>
        <w:spacing w:after="0" w:line="262" w:lineRule="auto"/>
        <w:jc w:val="both"/>
        <w:rPr>
          <w:lang w:val="en-GB"/>
        </w:rPr>
      </w:pPr>
      <w:r w:rsidRPr="004D366D">
        <w:rPr>
          <w:lang w:val="en-GB"/>
        </w:rPr>
        <w:t>Individual approach to everyone;</w:t>
      </w:r>
    </w:p>
    <w:p w:rsidR="001D34E2" w:rsidRPr="004D366D" w:rsidRDefault="00BD4633" w:rsidP="00856CCB">
      <w:pPr>
        <w:pStyle w:val="1"/>
        <w:framePr w:w="9696" w:h="6048" w:hRule="exact" w:wrap="none" w:vAnchor="page" w:hAnchor="page" w:x="1668" w:y="1682"/>
        <w:numPr>
          <w:ilvl w:val="0"/>
          <w:numId w:val="2"/>
        </w:numPr>
        <w:spacing w:after="0" w:line="262" w:lineRule="auto"/>
        <w:jc w:val="both"/>
        <w:rPr>
          <w:lang w:val="en-GB"/>
        </w:rPr>
      </w:pPr>
      <w:r w:rsidRPr="004D366D">
        <w:rPr>
          <w:lang w:val="en-GB"/>
        </w:rPr>
        <w:t>Integrating students into the educational environment to participate in the life of the University and society;</w:t>
      </w:r>
    </w:p>
    <w:p w:rsidR="001D34E2" w:rsidRPr="004D366D" w:rsidRDefault="00BD4633" w:rsidP="00856CCB">
      <w:pPr>
        <w:pStyle w:val="1"/>
        <w:framePr w:w="9696" w:h="6048" w:hRule="exact" w:wrap="none" w:vAnchor="page" w:hAnchor="page" w:x="1668" w:y="1682"/>
        <w:numPr>
          <w:ilvl w:val="0"/>
          <w:numId w:val="2"/>
        </w:numPr>
        <w:spacing w:after="0" w:line="240" w:lineRule="auto"/>
        <w:jc w:val="both"/>
        <w:rPr>
          <w:lang w:val="en-GB"/>
        </w:rPr>
      </w:pPr>
      <w:r w:rsidRPr="004D366D">
        <w:rPr>
          <w:lang w:val="en-GB"/>
        </w:rPr>
        <w:t xml:space="preserve">Ensuring appropriate support for </w:t>
      </w:r>
      <w:r w:rsidRPr="004D366D">
        <w:rPr>
          <w:color w:val="00000A"/>
          <w:lang w:val="en-GB"/>
        </w:rPr>
        <w:t>students with special educational needs</w:t>
      </w:r>
      <w:r w:rsidRPr="004D366D">
        <w:rPr>
          <w:lang w:val="en-GB"/>
        </w:rPr>
        <w:t xml:space="preserve"> in matters of education and involving parents on an equal footing with participants </w:t>
      </w:r>
      <w:r w:rsidR="00DE0907" w:rsidRPr="004D366D">
        <w:rPr>
          <w:lang w:val="en-GB"/>
        </w:rPr>
        <w:t>of</w:t>
      </w:r>
      <w:r w:rsidRPr="004D366D">
        <w:rPr>
          <w:lang w:val="en-GB"/>
        </w:rPr>
        <w:t xml:space="preserve"> the educational process;</w:t>
      </w:r>
    </w:p>
    <w:p w:rsidR="001D34E2" w:rsidRPr="004D366D" w:rsidRDefault="00BD4633" w:rsidP="00856CCB">
      <w:pPr>
        <w:pStyle w:val="1"/>
        <w:framePr w:w="9696" w:h="6048" w:hRule="exact" w:wrap="none" w:vAnchor="page" w:hAnchor="page" w:x="1668" w:y="1682"/>
        <w:numPr>
          <w:ilvl w:val="0"/>
          <w:numId w:val="2"/>
        </w:numPr>
        <w:spacing w:after="0" w:line="240" w:lineRule="auto"/>
        <w:jc w:val="both"/>
        <w:rPr>
          <w:lang w:val="en-GB"/>
        </w:rPr>
      </w:pPr>
      <w:r w:rsidRPr="004D366D">
        <w:rPr>
          <w:lang w:val="en-GB"/>
        </w:rPr>
        <w:t>Changed learning path of educational programs for students with special educational needs in terms of the forms of classes, assessment criteria, course policies, etc.;</w:t>
      </w:r>
    </w:p>
    <w:p w:rsidR="001D34E2" w:rsidRPr="004D366D" w:rsidRDefault="00BD4633" w:rsidP="00856CCB">
      <w:pPr>
        <w:pStyle w:val="1"/>
        <w:framePr w:w="9696" w:h="6048" w:hRule="exact" w:wrap="none" w:vAnchor="page" w:hAnchor="page" w:x="1668" w:y="1682"/>
        <w:numPr>
          <w:ilvl w:val="0"/>
          <w:numId w:val="2"/>
        </w:numPr>
        <w:spacing w:after="0" w:line="240" w:lineRule="auto"/>
        <w:jc w:val="both"/>
        <w:rPr>
          <w:lang w:val="en-GB"/>
        </w:rPr>
      </w:pPr>
      <w:r w:rsidRPr="004D366D">
        <w:rPr>
          <w:lang w:val="en-GB"/>
        </w:rPr>
        <w:t xml:space="preserve">Support and maintenance of University services throughout the entire period of study, including Higher Schools, Medical </w:t>
      </w:r>
      <w:proofErr w:type="spellStart"/>
      <w:r w:rsidRPr="004D366D">
        <w:rPr>
          <w:lang w:val="en-GB"/>
        </w:rPr>
        <w:t>Center</w:t>
      </w:r>
      <w:proofErr w:type="spellEnd"/>
      <w:r w:rsidRPr="004D366D">
        <w:rPr>
          <w:lang w:val="en-GB"/>
        </w:rPr>
        <w:t>, S</w:t>
      </w:r>
      <w:r w:rsidR="00DE0907" w:rsidRPr="004D366D">
        <w:rPr>
          <w:lang w:val="en-GB"/>
        </w:rPr>
        <w:t xml:space="preserve">tudent </w:t>
      </w:r>
      <w:r w:rsidRPr="004D366D">
        <w:rPr>
          <w:lang w:val="en-GB"/>
        </w:rPr>
        <w:t>S</w:t>
      </w:r>
      <w:r w:rsidR="00DE0907" w:rsidRPr="004D366D">
        <w:rPr>
          <w:lang w:val="en-GB"/>
        </w:rPr>
        <w:t xml:space="preserve">ervice </w:t>
      </w:r>
      <w:proofErr w:type="spellStart"/>
      <w:r w:rsidRPr="004D366D">
        <w:rPr>
          <w:lang w:val="en-GB"/>
        </w:rPr>
        <w:t>C</w:t>
      </w:r>
      <w:r w:rsidR="00DE0907" w:rsidRPr="004D366D">
        <w:rPr>
          <w:lang w:val="en-GB"/>
        </w:rPr>
        <w:t>enter</w:t>
      </w:r>
      <w:proofErr w:type="spellEnd"/>
      <w:r w:rsidRPr="004D366D">
        <w:rPr>
          <w:lang w:val="en-GB"/>
        </w:rPr>
        <w:t>, Department of Student Affairs, Department of Strategic Planning and HR Management, Department of Information Technology (IT), M.</w:t>
      </w:r>
      <w:r w:rsidR="0033521A" w:rsidRPr="004D366D">
        <w:rPr>
          <w:lang w:val="en-GB"/>
        </w:rPr>
        <w:t> </w:t>
      </w:r>
      <w:proofErr w:type="spellStart"/>
      <w:r w:rsidRPr="004D366D">
        <w:rPr>
          <w:lang w:val="en-GB"/>
        </w:rPr>
        <w:t>Narikbayev</w:t>
      </w:r>
      <w:proofErr w:type="spellEnd"/>
      <w:r w:rsidRPr="004D366D">
        <w:rPr>
          <w:lang w:val="en-GB"/>
        </w:rPr>
        <w:t xml:space="preserve"> Library, Security Service, Economic Department and other units of the University;</w:t>
      </w:r>
    </w:p>
    <w:p w:rsidR="001D34E2" w:rsidRPr="004D366D" w:rsidRDefault="00BD4633" w:rsidP="00856CCB">
      <w:pPr>
        <w:pStyle w:val="1"/>
        <w:framePr w:w="9696" w:h="6048" w:hRule="exact" w:wrap="none" w:vAnchor="page" w:hAnchor="page" w:x="1668" w:y="1682"/>
        <w:numPr>
          <w:ilvl w:val="0"/>
          <w:numId w:val="2"/>
        </w:numPr>
        <w:tabs>
          <w:tab w:val="left" w:pos="3764"/>
          <w:tab w:val="left" w:pos="4849"/>
        </w:tabs>
        <w:spacing w:after="0" w:line="240" w:lineRule="auto"/>
        <w:jc w:val="both"/>
        <w:rPr>
          <w:lang w:val="en-GB"/>
        </w:rPr>
      </w:pPr>
      <w:r w:rsidRPr="004D366D">
        <w:rPr>
          <w:lang w:val="en-GB"/>
        </w:rPr>
        <w:t xml:space="preserve">As the need is identified, the University, for the effective organization of the educational process </w:t>
      </w:r>
      <w:r w:rsidR="00DE0907" w:rsidRPr="004D366D">
        <w:rPr>
          <w:lang w:val="en-GB"/>
        </w:rPr>
        <w:t>for</w:t>
      </w:r>
      <w:r w:rsidRPr="004D366D">
        <w:rPr>
          <w:lang w:val="en-GB"/>
        </w:rPr>
        <w:t xml:space="preserve"> students with special educational needs, creates a team,</w:t>
      </w:r>
      <w:r w:rsidRPr="004D366D">
        <w:rPr>
          <w:lang w:val="en-GB"/>
        </w:rPr>
        <w:tab/>
        <w:t>which</w:t>
      </w:r>
      <w:r w:rsidRPr="004D366D">
        <w:rPr>
          <w:lang w:val="en-GB"/>
        </w:rPr>
        <w:tab/>
        <w:t>consists</w:t>
      </w:r>
      <w:r w:rsidR="00DE0907" w:rsidRPr="004D366D">
        <w:rPr>
          <w:lang w:val="en-GB"/>
        </w:rPr>
        <w:t xml:space="preserve"> </w:t>
      </w:r>
      <w:r w:rsidRPr="004D366D">
        <w:rPr>
          <w:lang w:val="en-GB"/>
        </w:rPr>
        <w:t>of</w:t>
      </w:r>
      <w:r w:rsidR="00DE0907" w:rsidRPr="004D366D">
        <w:rPr>
          <w:lang w:val="en-GB"/>
        </w:rPr>
        <w:t xml:space="preserve"> an </w:t>
      </w:r>
      <w:r w:rsidR="00DE0907" w:rsidRPr="004D366D">
        <w:rPr>
          <w:b/>
          <w:bCs/>
          <w:lang w:val="en-GB"/>
        </w:rPr>
        <w:t xml:space="preserve">inclusive education </w:t>
      </w:r>
      <w:r w:rsidRPr="004D366D">
        <w:rPr>
          <w:b/>
          <w:bCs/>
          <w:lang w:val="en-GB"/>
        </w:rPr>
        <w:t>coordinator</w:t>
      </w:r>
      <w:r w:rsidRPr="004D366D">
        <w:rPr>
          <w:lang w:val="en-GB"/>
        </w:rPr>
        <w:t>,</w:t>
      </w:r>
      <w:r w:rsidR="00DE0907" w:rsidRPr="004D366D">
        <w:rPr>
          <w:lang w:val="en-GB"/>
        </w:rPr>
        <w:t xml:space="preserve"> </w:t>
      </w:r>
      <w:r w:rsidRPr="004D366D">
        <w:rPr>
          <w:lang w:val="en-GB"/>
        </w:rPr>
        <w:t>medical officer, psychologist, school administration representative, parents and student;</w:t>
      </w:r>
    </w:p>
    <w:p w:rsidR="001D34E2" w:rsidRPr="004D366D" w:rsidRDefault="00BD4633" w:rsidP="00856CCB">
      <w:pPr>
        <w:pStyle w:val="1"/>
        <w:framePr w:w="9696" w:h="6048" w:hRule="exact" w:wrap="none" w:vAnchor="page" w:hAnchor="page" w:x="1668" w:y="1682"/>
        <w:numPr>
          <w:ilvl w:val="0"/>
          <w:numId w:val="2"/>
        </w:numPr>
        <w:spacing w:after="0" w:line="240" w:lineRule="auto"/>
        <w:jc w:val="both"/>
        <w:rPr>
          <w:lang w:val="en-GB"/>
        </w:rPr>
      </w:pPr>
      <w:r w:rsidRPr="004D366D">
        <w:rPr>
          <w:lang w:val="en-GB"/>
        </w:rPr>
        <w:t>Identification of needs and evaluation of learning outcomes of students with special educational needs is carried out on an annual basis</w:t>
      </w:r>
      <w:r w:rsidR="00DE0907" w:rsidRPr="004D366D">
        <w:rPr>
          <w:lang w:val="en-GB"/>
        </w:rPr>
        <w:t xml:space="preserve"> </w:t>
      </w:r>
      <w:r w:rsidRPr="004D366D">
        <w:rPr>
          <w:lang w:val="en-GB"/>
        </w:rPr>
        <w:t>or by semester.</w:t>
      </w:r>
    </w:p>
    <w:p w:rsidR="001D34E2" w:rsidRPr="004D366D" w:rsidRDefault="00BD4633">
      <w:pPr>
        <w:pStyle w:val="Headerorfooter0"/>
        <w:framePr w:wrap="none" w:vAnchor="page" w:hAnchor="page" w:x="11201" w:y="15184"/>
        <w:rPr>
          <w:lang w:val="en-GB"/>
        </w:rPr>
      </w:pPr>
      <w:r w:rsidRPr="004D366D">
        <w:rPr>
          <w:lang w:val="en-GB"/>
        </w:rPr>
        <w:t>7</w:t>
      </w:r>
    </w:p>
    <w:p w:rsidR="001D34E2" w:rsidRPr="004D366D" w:rsidRDefault="001D34E2">
      <w:pPr>
        <w:spacing w:line="1" w:lineRule="exact"/>
        <w:rPr>
          <w:lang w:val="en-GB"/>
        </w:rPr>
        <w:sectPr w:rsidR="001D34E2" w:rsidRPr="004D366D">
          <w:pgSz w:w="11900" w:h="16840"/>
          <w:pgMar w:top="360" w:right="360" w:bottom="360" w:left="360" w:header="0" w:footer="3" w:gutter="0"/>
          <w:cols w:space="720"/>
          <w:noEndnote/>
          <w:docGrid w:linePitch="360"/>
        </w:sectPr>
      </w:pPr>
    </w:p>
    <w:p w:rsidR="001D34E2" w:rsidRPr="004D366D" w:rsidRDefault="001D34E2">
      <w:pPr>
        <w:spacing w:line="1" w:lineRule="exact"/>
        <w:rPr>
          <w:lang w:val="en-GB"/>
        </w:rPr>
      </w:pPr>
    </w:p>
    <w:p w:rsidR="001D34E2" w:rsidRPr="004D366D" w:rsidRDefault="00B10A00">
      <w:pPr>
        <w:pStyle w:val="1"/>
        <w:framePr w:w="9696" w:h="13872" w:hRule="exact" w:wrap="none" w:vAnchor="page" w:hAnchor="page" w:x="1668" w:y="847"/>
        <w:spacing w:after="100"/>
        <w:jc w:val="both"/>
        <w:rPr>
          <w:lang w:val="en-GB"/>
        </w:rPr>
      </w:pPr>
      <w:r w:rsidRPr="004D366D">
        <w:rPr>
          <w:b/>
          <w:bCs/>
          <w:lang w:val="en-GB"/>
        </w:rPr>
        <w:t xml:space="preserve">SPECIAL </w:t>
      </w:r>
      <w:r w:rsidR="00BD4633" w:rsidRPr="004D366D">
        <w:rPr>
          <w:b/>
          <w:bCs/>
          <w:lang w:val="en-GB"/>
        </w:rPr>
        <w:t>FEATURES OF THE LEARNING PROCESS</w:t>
      </w:r>
    </w:p>
    <w:p w:rsidR="001D34E2" w:rsidRPr="004D366D" w:rsidRDefault="00BD4633">
      <w:pPr>
        <w:pStyle w:val="1"/>
        <w:framePr w:w="9696" w:h="13872" w:hRule="exact" w:wrap="none" w:vAnchor="page" w:hAnchor="page" w:x="1668" w:y="847"/>
        <w:spacing w:after="380"/>
        <w:jc w:val="both"/>
        <w:rPr>
          <w:lang w:val="en-GB"/>
        </w:rPr>
      </w:pPr>
      <w:r w:rsidRPr="004D366D">
        <w:rPr>
          <w:lang w:val="en-GB"/>
        </w:rPr>
        <w:t xml:space="preserve">The University </w:t>
      </w:r>
      <w:r w:rsidR="004D366D" w:rsidRPr="004D366D">
        <w:rPr>
          <w:lang w:val="en-GB"/>
        </w:rPr>
        <w:t xml:space="preserve">undertakes </w:t>
      </w:r>
      <w:r w:rsidRPr="004D366D">
        <w:rPr>
          <w:lang w:val="en-GB"/>
        </w:rPr>
        <w:t>to accept applicants with special educational needs on the basis of the Admission Policy.</w:t>
      </w:r>
    </w:p>
    <w:p w:rsidR="001D34E2" w:rsidRPr="004D366D" w:rsidRDefault="00BD4633">
      <w:pPr>
        <w:pStyle w:val="1"/>
        <w:framePr w:w="9696" w:h="13872" w:hRule="exact" w:wrap="none" w:vAnchor="page" w:hAnchor="page" w:x="1668" w:y="847"/>
        <w:spacing w:after="100"/>
        <w:jc w:val="both"/>
        <w:rPr>
          <w:lang w:val="en-GB"/>
        </w:rPr>
      </w:pPr>
      <w:r w:rsidRPr="004D366D">
        <w:rPr>
          <w:lang w:val="en-GB"/>
        </w:rPr>
        <w:t xml:space="preserve">KAZGUU University strives to provide </w:t>
      </w:r>
      <w:r w:rsidRPr="004D366D">
        <w:rPr>
          <w:color w:val="00000A"/>
          <w:lang w:val="en-GB"/>
        </w:rPr>
        <w:t>an educational environment with the use of special educational materials and technical training tools, and other means without which it is impossible or difficult for students with special educational needs to master educational programs.</w:t>
      </w:r>
    </w:p>
    <w:p w:rsidR="001D34E2" w:rsidRPr="004D366D" w:rsidRDefault="00BD4633">
      <w:pPr>
        <w:pStyle w:val="1"/>
        <w:framePr w:w="9696" w:h="13872" w:hRule="exact" w:wrap="none" w:vAnchor="page" w:hAnchor="page" w:x="1668" w:y="847"/>
        <w:spacing w:after="100"/>
        <w:jc w:val="both"/>
        <w:rPr>
          <w:lang w:val="en-GB"/>
        </w:rPr>
      </w:pPr>
      <w:r w:rsidRPr="004D366D">
        <w:rPr>
          <w:lang w:val="en-GB"/>
        </w:rPr>
        <w:t>KAZGUU University undertakes to train the faculty and staff to work with students with special educational needs.</w:t>
      </w:r>
    </w:p>
    <w:p w:rsidR="001D34E2" w:rsidRPr="004D366D" w:rsidRDefault="00BD4633">
      <w:pPr>
        <w:pStyle w:val="1"/>
        <w:framePr w:w="9696" w:h="13872" w:hRule="exact" w:wrap="none" w:vAnchor="page" w:hAnchor="page" w:x="1668" w:y="847"/>
        <w:spacing w:after="100"/>
        <w:jc w:val="both"/>
        <w:rPr>
          <w:lang w:val="en-GB"/>
        </w:rPr>
      </w:pPr>
      <w:r w:rsidRPr="004D366D">
        <w:rPr>
          <w:color w:val="00000A"/>
          <w:lang w:val="en-GB"/>
        </w:rPr>
        <w:t>The University creates logistic and technical conditions for unhindered access and stay in educational and other premises for persons with musculoskeletal disorders and other physical impairments (</w:t>
      </w:r>
      <w:r w:rsidR="00DE0907" w:rsidRPr="004D366D">
        <w:rPr>
          <w:color w:val="00000A"/>
          <w:lang w:val="en-GB"/>
        </w:rPr>
        <w:t xml:space="preserve">providing </w:t>
      </w:r>
      <w:r w:rsidRPr="004D366D">
        <w:rPr>
          <w:color w:val="00000A"/>
          <w:lang w:val="en-GB"/>
        </w:rPr>
        <w:t>ramps, handrails, expanded doorways, elevators, local lowering of barrier posts; special chairs and other devices).</w:t>
      </w:r>
    </w:p>
    <w:p w:rsidR="001D34E2" w:rsidRPr="004D366D" w:rsidRDefault="00BD4633">
      <w:pPr>
        <w:pStyle w:val="1"/>
        <w:framePr w:w="9696" w:h="13872" w:hRule="exact" w:wrap="none" w:vAnchor="page" w:hAnchor="page" w:x="1668" w:y="847"/>
        <w:spacing w:after="100"/>
        <w:jc w:val="both"/>
        <w:rPr>
          <w:lang w:val="en-GB"/>
        </w:rPr>
      </w:pPr>
      <w:r w:rsidRPr="004D366D">
        <w:rPr>
          <w:lang w:val="en-GB"/>
        </w:rPr>
        <w:t>The University creates appropriate living conditions in the hostel for students with impairments.</w:t>
      </w:r>
    </w:p>
    <w:p w:rsidR="001D34E2" w:rsidRPr="004D366D" w:rsidRDefault="00BD4633">
      <w:pPr>
        <w:pStyle w:val="1"/>
        <w:framePr w:w="9696" w:h="13872" w:hRule="exact" w:wrap="none" w:vAnchor="page" w:hAnchor="page" w:x="1668" w:y="847"/>
        <w:spacing w:after="100"/>
        <w:jc w:val="both"/>
        <w:rPr>
          <w:lang w:val="en-GB"/>
        </w:rPr>
      </w:pPr>
      <w:r w:rsidRPr="004D366D">
        <w:rPr>
          <w:lang w:val="en-GB"/>
        </w:rPr>
        <w:t>The University creates conditions to meet the sports and entertainment needs of students with impairments.</w:t>
      </w:r>
    </w:p>
    <w:p w:rsidR="001D34E2" w:rsidRPr="004D366D" w:rsidRDefault="00BD4633">
      <w:pPr>
        <w:pStyle w:val="1"/>
        <w:framePr w:w="9696" w:h="13872" w:hRule="exact" w:wrap="none" w:vAnchor="page" w:hAnchor="page" w:x="1668" w:y="847"/>
        <w:spacing w:after="100"/>
        <w:jc w:val="both"/>
        <w:rPr>
          <w:lang w:val="en-GB"/>
        </w:rPr>
      </w:pPr>
      <w:r w:rsidRPr="004D366D">
        <w:rPr>
          <w:lang w:val="en-GB"/>
        </w:rPr>
        <w:t>The University recognizes the importance of access to information for academic success and provides available library resources that meet the needs of students with impairments.</w:t>
      </w:r>
    </w:p>
    <w:p w:rsidR="001D34E2" w:rsidRPr="004D366D" w:rsidRDefault="00BD4633">
      <w:pPr>
        <w:pStyle w:val="1"/>
        <w:framePr w:w="9696" w:h="13872" w:hRule="exact" w:wrap="none" w:vAnchor="page" w:hAnchor="page" w:x="1668" w:y="847"/>
        <w:spacing w:after="100"/>
        <w:jc w:val="both"/>
        <w:rPr>
          <w:lang w:val="en-GB"/>
        </w:rPr>
      </w:pPr>
      <w:r w:rsidRPr="004D366D">
        <w:rPr>
          <w:lang w:val="en-GB"/>
        </w:rPr>
        <w:t xml:space="preserve">For students with special educational needs, certain provisions regarding class attendance or deadlines for exam/assessment activities of the University’s Academic Policy may be amended or supplemented, subject to approval by the Academic Quality </w:t>
      </w:r>
      <w:r w:rsidR="004D366D" w:rsidRPr="004D366D">
        <w:rPr>
          <w:lang w:val="en-GB"/>
        </w:rPr>
        <w:t xml:space="preserve">Assurance </w:t>
      </w:r>
      <w:r w:rsidRPr="004D366D">
        <w:rPr>
          <w:lang w:val="en-GB"/>
        </w:rPr>
        <w:t xml:space="preserve">Committee of the relevant Higher School, which in some cases may lead to changes, replacements or additions to the curriculum and requirements for academic </w:t>
      </w:r>
      <w:r w:rsidR="004D366D" w:rsidRPr="004D366D">
        <w:rPr>
          <w:lang w:val="en-GB"/>
        </w:rPr>
        <w:t xml:space="preserve">courses </w:t>
      </w:r>
      <w:r w:rsidRPr="004D366D">
        <w:rPr>
          <w:lang w:val="en-GB"/>
        </w:rPr>
        <w:t>provided that academic standards are not compromised and that students graduate with necessary skills and competencies [Ch.2, Academic Policy].</w:t>
      </w:r>
    </w:p>
    <w:p w:rsidR="001D34E2" w:rsidRPr="004D366D" w:rsidRDefault="00BD4633">
      <w:pPr>
        <w:pStyle w:val="1"/>
        <w:framePr w:w="9696" w:h="13872" w:hRule="exact" w:wrap="none" w:vAnchor="page" w:hAnchor="page" w:x="1668" w:y="847"/>
        <w:spacing w:after="100"/>
        <w:jc w:val="both"/>
        <w:rPr>
          <w:lang w:val="en-GB"/>
        </w:rPr>
      </w:pPr>
      <w:r w:rsidRPr="004D366D">
        <w:rPr>
          <w:color w:val="00000A"/>
          <w:lang w:val="en-GB"/>
        </w:rPr>
        <w:t xml:space="preserve">Students with special educational needs have the right to apply to the Higher School’s Academic Quality </w:t>
      </w:r>
      <w:r w:rsidR="004D366D" w:rsidRPr="004D366D">
        <w:rPr>
          <w:color w:val="00000A"/>
          <w:lang w:val="en-GB"/>
        </w:rPr>
        <w:t xml:space="preserve">Assurance </w:t>
      </w:r>
      <w:r w:rsidRPr="004D366D">
        <w:rPr>
          <w:color w:val="00000A"/>
          <w:lang w:val="en-GB"/>
        </w:rPr>
        <w:t>Committee on the following issues: re-taking missed classes and exams; changing the format of classes; changing the form of current and final assessment; training according to an individual schedule or study plan, switching to study with distance learning technology</w:t>
      </w:r>
      <w:r w:rsidR="004D366D" w:rsidRPr="004D366D">
        <w:rPr>
          <w:color w:val="00000A"/>
          <w:lang w:val="en-GB"/>
        </w:rPr>
        <w:t xml:space="preserve"> and</w:t>
      </w:r>
      <w:r w:rsidRPr="004D366D">
        <w:rPr>
          <w:color w:val="00000A"/>
          <w:lang w:val="en-GB"/>
        </w:rPr>
        <w:t xml:space="preserve"> other issues related to the need to create special conditions for study.</w:t>
      </w:r>
    </w:p>
    <w:p w:rsidR="001D34E2" w:rsidRPr="004D366D" w:rsidRDefault="00BD4633">
      <w:pPr>
        <w:pStyle w:val="1"/>
        <w:framePr w:w="9696" w:h="13872" w:hRule="exact" w:wrap="none" w:vAnchor="page" w:hAnchor="page" w:x="1668" w:y="847"/>
        <w:spacing w:after="0"/>
        <w:jc w:val="both"/>
        <w:rPr>
          <w:lang w:val="en-GB"/>
        </w:rPr>
      </w:pPr>
      <w:r w:rsidRPr="004D366D">
        <w:rPr>
          <w:lang w:val="en-GB"/>
        </w:rPr>
        <w:t>If a student believes that his/her issue has not been resolved appropriately at the Higher School’s Academic Quality</w:t>
      </w:r>
      <w:r w:rsidR="004D366D" w:rsidRPr="004D366D">
        <w:rPr>
          <w:lang w:val="en-GB"/>
        </w:rPr>
        <w:t xml:space="preserve"> Assurance</w:t>
      </w:r>
      <w:r w:rsidRPr="004D366D">
        <w:rPr>
          <w:lang w:val="en-GB"/>
        </w:rPr>
        <w:t xml:space="preserve"> Committee, he/she has the right to contact the Academic and Research Council of the University upon personal request.</w:t>
      </w:r>
    </w:p>
    <w:p w:rsidR="001D34E2" w:rsidRPr="004D366D" w:rsidRDefault="00BD4633">
      <w:pPr>
        <w:pStyle w:val="Headerorfooter0"/>
        <w:framePr w:wrap="none" w:vAnchor="page" w:hAnchor="page" w:x="11206" w:y="15184"/>
        <w:rPr>
          <w:lang w:val="en-GB"/>
        </w:rPr>
      </w:pPr>
      <w:r w:rsidRPr="004D366D">
        <w:rPr>
          <w:lang w:val="en-GB"/>
        </w:rPr>
        <w:t>8</w:t>
      </w:r>
    </w:p>
    <w:p w:rsidR="001D34E2" w:rsidRPr="004D366D" w:rsidRDefault="001D34E2">
      <w:pPr>
        <w:spacing w:line="1" w:lineRule="exact"/>
        <w:rPr>
          <w:lang w:val="en-GB"/>
        </w:rPr>
      </w:pPr>
    </w:p>
    <w:sectPr w:rsidR="001D34E2" w:rsidRPr="004D366D">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C8"/>
    <w:multiLevelType w:val="hybridMultilevel"/>
    <w:tmpl w:val="AD6C78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B9DFC3"/>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E2"/>
    <w:rsid w:val="000E2487"/>
    <w:rsid w:val="000F3584"/>
    <w:rsid w:val="001D34E2"/>
    <w:rsid w:val="0033521A"/>
    <w:rsid w:val="004D366D"/>
    <w:rsid w:val="00735D83"/>
    <w:rsid w:val="00856CCB"/>
    <w:rsid w:val="00A34098"/>
    <w:rsid w:val="00A41D9E"/>
    <w:rsid w:val="00B10A00"/>
    <w:rsid w:val="00B3569D"/>
    <w:rsid w:val="00BD4633"/>
    <w:rsid w:val="00D26492"/>
    <w:rsid w:val="00DE0907"/>
    <w:rsid w:val="00F3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F056"/>
  <w15:docId w15:val="{61935236-2EDE-4888-9E7C-DBAA6D5A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color w:val="94283B"/>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color w:val="94283B"/>
      <w:sz w:val="68"/>
      <w:szCs w:val="6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color w:val="94283B"/>
      <w:sz w:val="48"/>
      <w:szCs w:val="4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u w:val="none"/>
      <w:shd w:val="clear" w:color="auto" w:fill="auto"/>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color w:val="00000A"/>
      <w:u w:val="none"/>
      <w:shd w:val="clear" w:color="auto" w:fill="auto"/>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u w:val="none"/>
      <w:shd w:val="clear" w:color="auto" w:fill="auto"/>
    </w:rPr>
  </w:style>
  <w:style w:type="paragraph" w:customStyle="1" w:styleId="Picturecaption0">
    <w:name w:val="Picture caption"/>
    <w:basedOn w:val="a"/>
    <w:link w:val="Picturecaption"/>
    <w:rPr>
      <w:rFonts w:ascii="Times New Roman" w:eastAsia="Times New Roman" w:hAnsi="Times New Roman" w:cs="Times New Roman"/>
      <w:color w:val="94283B"/>
    </w:rPr>
  </w:style>
  <w:style w:type="paragraph" w:customStyle="1" w:styleId="Bodytext50">
    <w:name w:val="Body text (5)"/>
    <w:basedOn w:val="a"/>
    <w:link w:val="Bodytext5"/>
    <w:rPr>
      <w:rFonts w:ascii="Times New Roman" w:eastAsia="Times New Roman" w:hAnsi="Times New Roman" w:cs="Times New Roman"/>
      <w:color w:val="94283B"/>
      <w:sz w:val="68"/>
      <w:szCs w:val="68"/>
    </w:rPr>
  </w:style>
  <w:style w:type="paragraph" w:customStyle="1" w:styleId="Bodytext40">
    <w:name w:val="Body text (4)"/>
    <w:basedOn w:val="a"/>
    <w:link w:val="Bodytext4"/>
    <w:pPr>
      <w:spacing w:after="540" w:line="192" w:lineRule="auto"/>
    </w:pPr>
    <w:rPr>
      <w:rFonts w:ascii="Times New Roman" w:eastAsia="Times New Roman" w:hAnsi="Times New Roman" w:cs="Times New Roman"/>
      <w:color w:val="94283B"/>
      <w:sz w:val="48"/>
      <w:szCs w:val="48"/>
    </w:rPr>
  </w:style>
  <w:style w:type="paragraph" w:customStyle="1" w:styleId="Bodytext20">
    <w:name w:val="Body text (2)"/>
    <w:basedOn w:val="a"/>
    <w:link w:val="Bodytext2"/>
    <w:pPr>
      <w:jc w:val="right"/>
    </w:pPr>
    <w:rPr>
      <w:rFonts w:ascii="Times New Roman" w:eastAsia="Times New Roman" w:hAnsi="Times New Roman" w:cs="Times New Roman"/>
      <w:sz w:val="28"/>
      <w:szCs w:val="28"/>
    </w:rPr>
  </w:style>
  <w:style w:type="paragraph" w:customStyle="1" w:styleId="Bodytext30">
    <w:name w:val="Body text (3)"/>
    <w:basedOn w:val="a"/>
    <w:link w:val="Bodytext3"/>
    <w:pPr>
      <w:spacing w:after="3280"/>
      <w:jc w:val="center"/>
    </w:pPr>
    <w:rPr>
      <w:rFonts w:ascii="Times New Roman" w:eastAsia="Times New Roman" w:hAnsi="Times New Roman" w:cs="Times New Roman"/>
      <w:b/>
      <w:bCs/>
      <w:sz w:val="40"/>
      <w:szCs w:val="4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ing20">
    <w:name w:val="Heading #2"/>
    <w:basedOn w:val="a"/>
    <w:link w:val="Heading2"/>
    <w:pPr>
      <w:spacing w:after="500"/>
      <w:jc w:val="center"/>
      <w:outlineLvl w:val="1"/>
    </w:pPr>
    <w:rPr>
      <w:rFonts w:ascii="Times New Roman" w:eastAsia="Times New Roman" w:hAnsi="Times New Roman" w:cs="Times New Roman"/>
      <w:b/>
      <w:bCs/>
    </w:rPr>
  </w:style>
  <w:style w:type="paragraph" w:customStyle="1" w:styleId="1">
    <w:name w:val="Основной текст1"/>
    <w:basedOn w:val="a"/>
    <w:link w:val="Bodytext"/>
    <w:qFormat/>
    <w:pPr>
      <w:spacing w:after="200" w:line="276" w:lineRule="auto"/>
    </w:pPr>
    <w:rPr>
      <w:rFonts w:ascii="Times New Roman" w:eastAsia="Times New Roman" w:hAnsi="Times New Roman" w:cs="Times New Roman"/>
    </w:rPr>
  </w:style>
  <w:style w:type="paragraph" w:customStyle="1" w:styleId="Headerorfooter0">
    <w:name w:val="Header or footer"/>
    <w:basedOn w:val="a"/>
    <w:link w:val="Headerorfooter"/>
    <w:rPr>
      <w:rFonts w:ascii="Times New Roman" w:eastAsia="Times New Roman" w:hAnsi="Times New Roman" w:cs="Times New Roman"/>
      <w:color w:val="00000A"/>
    </w:rPr>
  </w:style>
  <w:style w:type="paragraph" w:customStyle="1" w:styleId="Tableofcontents0">
    <w:name w:val="Table of contents"/>
    <w:basedOn w:val="a"/>
    <w:link w:val="Tableofcontents"/>
    <w:pPr>
      <w:spacing w:after="35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1B37-B316-BD45-A710-F07614B0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1399</Words>
  <Characters>9952</Characters>
  <Application>Microsoft Office Word</Application>
  <DocSecurity>0</DocSecurity>
  <Lines>585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dc:creator>
  <cp:lastModifiedBy>Жадра Байбусинова</cp:lastModifiedBy>
  <cp:revision>4</cp:revision>
  <dcterms:created xsi:type="dcterms:W3CDTF">2021-01-18T01:30:00Z</dcterms:created>
  <dcterms:modified xsi:type="dcterms:W3CDTF">2021-01-19T05:03:00Z</dcterms:modified>
</cp:coreProperties>
</file>