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00000" w:rsidRDefault="00484414">
      <w:pPr>
        <w:pStyle w:val="2"/>
      </w:pPr>
      <w:bookmarkStart w:id="0" w:name="_GoBack"/>
      <w:bookmarkEnd w:id="0"/>
      <w:r>
        <w:rPr>
          <w:color w:val="4A442A"/>
        </w:rPr>
        <w:t>ГОД ПОСТУПЛЕНИЯ – 2017</w:t>
      </w:r>
    </w:p>
    <w:p w:rsidR="00000000" w:rsidRDefault="00484414">
      <w:pPr>
        <w:keepNext/>
        <w:rPr>
          <w:rFonts w:ascii="Arial" w:eastAsia="Times New Roman" w:hAnsi="Arial" w:cs="Arial"/>
          <w:b/>
          <w:bCs/>
          <w:color w:val="595959"/>
        </w:rPr>
      </w:pPr>
    </w:p>
    <w:tbl>
      <w:tblPr>
        <w:tblW w:w="0" w:type="auto"/>
        <w:tblInd w:w="-128" w:type="dxa"/>
        <w:tblLayout w:type="fixed"/>
        <w:tblLook w:val="0000" w:firstRow="0" w:lastRow="0" w:firstColumn="0" w:lastColumn="0" w:noHBand="0" w:noVBand="0"/>
      </w:tblPr>
      <w:tblGrid>
        <w:gridCol w:w="1224"/>
        <w:gridCol w:w="70"/>
        <w:gridCol w:w="7558"/>
        <w:gridCol w:w="1180"/>
      </w:tblGrid>
      <w:tr w:rsidR="00000000">
        <w:trPr>
          <w:trHeight w:val="280"/>
        </w:trPr>
        <w:tc>
          <w:tcPr>
            <w:tcW w:w="100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82433"/>
            <w:vAlign w:val="center"/>
          </w:tcPr>
          <w:p w:rsidR="00000000" w:rsidRDefault="00484414">
            <w:pPr>
              <w:pStyle w:val="Standard"/>
              <w:jc w:val="center"/>
            </w:pPr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en-US"/>
              </w:rPr>
              <w:t>International Law</w:t>
            </w:r>
          </w:p>
          <w:p w:rsidR="00000000" w:rsidRDefault="00484414">
            <w:pPr>
              <w:pStyle w:val="Standard"/>
              <w:jc w:val="center"/>
            </w:pPr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Международное право 2017</w:t>
            </w:r>
          </w:p>
        </w:tc>
      </w:tr>
      <w:tr w:rsidR="00000000">
        <w:tblPrEx>
          <w:tblCellMar>
            <w:left w:w="10" w:type="dxa"/>
            <w:right w:w="10" w:type="dxa"/>
          </w:tblCellMar>
        </w:tblPrEx>
        <w:trPr>
          <w:trHeight w:val="720"/>
        </w:trPr>
        <w:tc>
          <w:tcPr>
            <w:tcW w:w="12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4414">
            <w:pPr>
              <w:pStyle w:val="Standard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Semester/ Семестр</w:t>
            </w:r>
          </w:p>
        </w:tc>
        <w:tc>
          <w:tcPr>
            <w:tcW w:w="76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4414">
            <w:pPr>
              <w:pStyle w:val="Standard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Course Title/ Наименование дисциплины</w:t>
            </w:r>
          </w:p>
          <w:p w:rsidR="00000000" w:rsidRDefault="00484414">
            <w:pPr>
              <w:pStyle w:val="Standard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4414">
            <w:pPr>
              <w:pStyle w:val="Standard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Кредиты</w:t>
            </w:r>
          </w:p>
        </w:tc>
      </w:tr>
      <w:tr w:rsidR="00000000">
        <w:trPr>
          <w:trHeight w:val="280"/>
        </w:trPr>
        <w:tc>
          <w:tcPr>
            <w:tcW w:w="100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484414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00000">
        <w:trPr>
          <w:trHeight w:val="360"/>
        </w:trPr>
        <w:tc>
          <w:tcPr>
            <w:tcW w:w="100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000000" w:rsidRDefault="00484414">
            <w:pPr>
              <w:pStyle w:val="Standard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4 year/ 4 курс</w:t>
            </w:r>
          </w:p>
        </w:tc>
      </w:tr>
      <w:tr w:rsidR="00000000">
        <w:tblPrEx>
          <w:tblCellMar>
            <w:left w:w="10" w:type="dxa"/>
            <w:right w:w="10" w:type="dxa"/>
          </w:tblCellMar>
        </w:tblPrEx>
        <w:trPr>
          <w:cantSplit/>
          <w:trHeight w:val="280"/>
        </w:trPr>
        <w:tc>
          <w:tcPr>
            <w:tcW w:w="129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4414">
            <w:pPr>
              <w:snapToGrid w:val="0"/>
            </w:pPr>
            <w:r>
              <w:rPr>
                <w:rFonts w:ascii="Arial" w:hAnsi="Arial" w:cs="Arial"/>
                <w:b/>
                <w:bCs/>
                <w:color w:val="000000"/>
                <w:sz w:val="80"/>
                <w:szCs w:val="8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80"/>
                <w:szCs w:val="80"/>
              </w:rPr>
              <w:t>7</w:t>
            </w:r>
          </w:p>
        </w:tc>
        <w:tc>
          <w:tcPr>
            <w:tcW w:w="7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632423"/>
            <w:vAlign w:val="bottom"/>
          </w:tcPr>
          <w:p w:rsidR="00000000" w:rsidRDefault="00484414">
            <w:pPr>
              <w:pStyle w:val="Standard"/>
              <w:jc w:val="center"/>
            </w:pPr>
            <w:r>
              <w:rPr>
                <w:rFonts w:ascii="Arial" w:hAnsi="Arial" w:cs="Arial"/>
                <w:b/>
                <w:bCs/>
                <w:color w:val="FFFFFF"/>
                <w:lang w:val="en-US"/>
              </w:rPr>
              <w:t>Main disciplines. A component for choice/</w:t>
            </w:r>
          </w:p>
          <w:p w:rsidR="00000000" w:rsidRDefault="00484414">
            <w:pPr>
              <w:pStyle w:val="Standard"/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Профилирующие дисциплины. Компонент по выбору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32423"/>
            <w:vAlign w:val="center"/>
          </w:tcPr>
          <w:p w:rsidR="00000000" w:rsidRDefault="00484414">
            <w:pPr>
              <w:pStyle w:val="Standard"/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28</w:t>
            </w:r>
          </w:p>
        </w:tc>
      </w:tr>
      <w:tr w:rsidR="00000000">
        <w:tblPrEx>
          <w:tblCellMar>
            <w:left w:w="10" w:type="dxa"/>
            <w:right w:w="10" w:type="dxa"/>
          </w:tblCellMar>
        </w:tblPrEx>
        <w:trPr>
          <w:cantSplit/>
          <w:trHeight w:val="280"/>
        </w:trPr>
        <w:tc>
          <w:tcPr>
            <w:tcW w:w="129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4414">
            <w:pPr>
              <w:snapToGrid w:val="0"/>
              <w:rPr>
                <w:rFonts w:ascii="Arial" w:hAnsi="Arial" w:cs="Arial"/>
                <w:b/>
                <w:bCs/>
                <w:color w:val="FFFFFF"/>
              </w:rPr>
            </w:pPr>
          </w:p>
        </w:tc>
        <w:tc>
          <w:tcPr>
            <w:tcW w:w="7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000000" w:rsidRDefault="00484414">
            <w:pPr>
              <w:pStyle w:val="Standard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Intern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 xml:space="preserve">ational Criminal Law /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М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еждународное уголовное право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000000" w:rsidRDefault="00484414">
            <w:pPr>
              <w:pStyle w:val="Standard"/>
              <w:jc w:val="center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000000">
        <w:tblPrEx>
          <w:tblCellMar>
            <w:left w:w="10" w:type="dxa"/>
            <w:right w:w="10" w:type="dxa"/>
          </w:tblCellMar>
        </w:tblPrEx>
        <w:trPr>
          <w:cantSplit/>
          <w:trHeight w:val="280"/>
        </w:trPr>
        <w:tc>
          <w:tcPr>
            <w:tcW w:w="129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4414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000000" w:rsidRDefault="00484414">
            <w:pPr>
              <w:pStyle w:val="Standard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Human Rights Advocacy /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Правозащитная деятельность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000000" w:rsidRDefault="00484414">
            <w:pPr>
              <w:pStyle w:val="Standard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000000">
        <w:tblPrEx>
          <w:tblCellMar>
            <w:left w:w="10" w:type="dxa"/>
            <w:right w:w="10" w:type="dxa"/>
          </w:tblCellMar>
        </w:tblPrEx>
        <w:trPr>
          <w:cantSplit/>
          <w:trHeight w:val="280"/>
        </w:trPr>
        <w:tc>
          <w:tcPr>
            <w:tcW w:w="129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441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000000" w:rsidRDefault="00484414">
            <w:pPr>
              <w:pStyle w:val="Standard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International Humanitarian Law /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Международное гуманитарное право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000000" w:rsidRDefault="00484414">
            <w:pPr>
              <w:pStyle w:val="Standard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000000">
        <w:tblPrEx>
          <w:tblCellMar>
            <w:left w:w="10" w:type="dxa"/>
            <w:right w:w="10" w:type="dxa"/>
          </w:tblCellMar>
        </w:tblPrEx>
        <w:trPr>
          <w:cantSplit/>
          <w:trHeight w:val="280"/>
        </w:trPr>
        <w:tc>
          <w:tcPr>
            <w:tcW w:w="129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441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000000" w:rsidRDefault="00484414">
            <w:pPr>
              <w:pStyle w:val="Standard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International Energy Law /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Международное энергетическое право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000000" w:rsidRDefault="00484414">
            <w:pPr>
              <w:pStyle w:val="Standard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00000">
        <w:tblPrEx>
          <w:tblCellMar>
            <w:left w:w="10" w:type="dxa"/>
            <w:right w:w="10" w:type="dxa"/>
          </w:tblCellMar>
        </w:tblPrEx>
        <w:trPr>
          <w:cantSplit/>
          <w:trHeight w:val="280"/>
        </w:trPr>
        <w:tc>
          <w:tcPr>
            <w:tcW w:w="129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441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000000" w:rsidRDefault="00484414">
            <w:pPr>
              <w:pStyle w:val="Standard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Internat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ional Environmental Law /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Международное экологическое право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000000" w:rsidRDefault="00484414">
            <w:pPr>
              <w:pStyle w:val="Standard"/>
              <w:jc w:val="center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000000">
        <w:tblPrEx>
          <w:tblCellMar>
            <w:left w:w="10" w:type="dxa"/>
            <w:right w:w="10" w:type="dxa"/>
          </w:tblCellMar>
        </w:tblPrEx>
        <w:trPr>
          <w:cantSplit/>
          <w:trHeight w:val="280"/>
        </w:trPr>
        <w:tc>
          <w:tcPr>
            <w:tcW w:w="129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4414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000000" w:rsidRDefault="00484414">
            <w:pPr>
              <w:pStyle w:val="Standard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EAEU Law /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Право ЕАЭС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000000" w:rsidRDefault="00484414">
            <w:pPr>
              <w:pStyle w:val="Standard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000000">
        <w:tblPrEx>
          <w:tblCellMar>
            <w:left w:w="10" w:type="dxa"/>
            <w:right w:w="10" w:type="dxa"/>
          </w:tblCellMar>
        </w:tblPrEx>
        <w:trPr>
          <w:cantSplit/>
          <w:trHeight w:val="280"/>
        </w:trPr>
        <w:tc>
          <w:tcPr>
            <w:tcW w:w="129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441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000000" w:rsidRDefault="00484414">
            <w:pPr>
              <w:pStyle w:val="Standard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WTO Law /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Право ВТО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000000" w:rsidRDefault="00484414">
            <w:pPr>
              <w:pStyle w:val="Standard"/>
              <w:jc w:val="center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000000">
        <w:tblPrEx>
          <w:tblCellMar>
            <w:left w:w="10" w:type="dxa"/>
            <w:right w:w="10" w:type="dxa"/>
          </w:tblCellMar>
        </w:tblPrEx>
        <w:trPr>
          <w:cantSplit/>
          <w:trHeight w:val="280"/>
        </w:trPr>
        <w:tc>
          <w:tcPr>
            <w:tcW w:w="129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4414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000000" w:rsidRDefault="00484414">
            <w:pPr>
              <w:pStyle w:val="Standard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International Commercial Arbitration /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Международный коммерческий арбитраж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000000" w:rsidRDefault="00484414">
            <w:pPr>
              <w:pStyle w:val="Standard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00000">
        <w:tblPrEx>
          <w:tblCellMar>
            <w:left w:w="10" w:type="dxa"/>
            <w:right w:w="10" w:type="dxa"/>
          </w:tblCellMar>
        </w:tblPrEx>
        <w:trPr>
          <w:cantSplit/>
          <w:trHeight w:val="280"/>
        </w:trPr>
        <w:tc>
          <w:tcPr>
            <w:tcW w:w="129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441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000000" w:rsidRDefault="00484414">
            <w:pPr>
              <w:pStyle w:val="Standard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International Civil Procedure /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гражданский проце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сс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000000" w:rsidRDefault="00484414">
            <w:pPr>
              <w:pStyle w:val="Standard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000000">
        <w:tblPrEx>
          <w:tblCellMar>
            <w:left w:w="10" w:type="dxa"/>
            <w:right w:w="10" w:type="dxa"/>
          </w:tblCellMar>
        </w:tblPrEx>
        <w:trPr>
          <w:cantSplit/>
          <w:trHeight w:val="280"/>
        </w:trPr>
        <w:tc>
          <w:tcPr>
            <w:tcW w:w="129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441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000000" w:rsidRDefault="00484414">
            <w:pPr>
              <w:pStyle w:val="Standard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International Taxation /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Международное налогообложение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000000" w:rsidRDefault="00484414">
            <w:pPr>
              <w:pStyle w:val="Standard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00000">
        <w:tblPrEx>
          <w:tblCellMar>
            <w:left w:w="10" w:type="dxa"/>
            <w:right w:w="10" w:type="dxa"/>
          </w:tblCellMar>
        </w:tblPrEx>
        <w:trPr>
          <w:cantSplit/>
          <w:trHeight w:val="280"/>
        </w:trPr>
        <w:tc>
          <w:tcPr>
            <w:tcW w:w="129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441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000000" w:rsidRDefault="00484414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Project Management/Управление проектами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000000" w:rsidRDefault="00484414">
            <w:pPr>
              <w:pStyle w:val="Standard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000000">
        <w:tblPrEx>
          <w:tblCellMar>
            <w:left w:w="10" w:type="dxa"/>
            <w:right w:w="10" w:type="dxa"/>
          </w:tblCellMar>
        </w:tblPrEx>
        <w:trPr>
          <w:cantSplit/>
          <w:trHeight w:val="600"/>
        </w:trPr>
        <w:tc>
          <w:tcPr>
            <w:tcW w:w="129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441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000000" w:rsidRDefault="00484414">
            <w:pPr>
              <w:pStyle w:val="Standard"/>
              <w:jc w:val="center"/>
            </w:pPr>
            <w:r>
              <w:rPr>
                <w:rFonts w:ascii="Arial" w:hAnsi="Arial" w:cs="Arial"/>
                <w:b/>
                <w:bCs/>
                <w:color w:val="FFFFFF"/>
                <w:lang w:val="en-US"/>
              </w:rPr>
              <w:t xml:space="preserve">TOTAL PER SEMESTER/ </w:t>
            </w:r>
            <w:r>
              <w:rPr>
                <w:rFonts w:ascii="Arial" w:hAnsi="Arial" w:cs="Arial"/>
                <w:b/>
                <w:bCs/>
                <w:color w:val="FFFFFF"/>
                <w:lang w:val="en-US"/>
              </w:rPr>
              <w:br/>
            </w:r>
            <w:r>
              <w:rPr>
                <w:rFonts w:ascii="Arial" w:hAnsi="Arial" w:cs="Arial"/>
                <w:b/>
                <w:bCs/>
                <w:color w:val="FFFFFF"/>
              </w:rPr>
              <w:t>ИТОГО</w:t>
            </w:r>
            <w:r>
              <w:rPr>
                <w:rFonts w:ascii="Arial" w:hAnsi="Arial" w:cs="Arial"/>
                <w:b/>
                <w:bCs/>
                <w:color w:val="FFFFFF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</w:rPr>
              <w:t>В</w:t>
            </w:r>
            <w:r>
              <w:rPr>
                <w:rFonts w:ascii="Arial" w:hAnsi="Arial" w:cs="Arial"/>
                <w:b/>
                <w:bCs/>
                <w:color w:val="FFFFFF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</w:rPr>
              <w:t>СЕМЕСТР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000000" w:rsidRDefault="00484414">
            <w:pPr>
              <w:pStyle w:val="Standard"/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28</w:t>
            </w:r>
          </w:p>
        </w:tc>
      </w:tr>
      <w:tr w:rsidR="00000000">
        <w:trPr>
          <w:trHeight w:val="328"/>
        </w:trPr>
        <w:tc>
          <w:tcPr>
            <w:tcW w:w="1003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84414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</w:p>
        </w:tc>
      </w:tr>
      <w:tr w:rsidR="00000000">
        <w:tblPrEx>
          <w:tblCellMar>
            <w:left w:w="10" w:type="dxa"/>
            <w:right w:w="10" w:type="dxa"/>
          </w:tblCellMar>
        </w:tblPrEx>
        <w:trPr>
          <w:cantSplit/>
          <w:trHeight w:val="441"/>
        </w:trPr>
        <w:tc>
          <w:tcPr>
            <w:tcW w:w="129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4414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96"/>
                <w:szCs w:val="96"/>
              </w:rPr>
              <w:t>8</w:t>
            </w:r>
          </w:p>
        </w:tc>
        <w:tc>
          <w:tcPr>
            <w:tcW w:w="7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512526"/>
            <w:vAlign w:val="center"/>
          </w:tcPr>
          <w:p w:rsidR="00000000" w:rsidRDefault="00484414">
            <w:pPr>
              <w:pStyle w:val="Standard"/>
              <w:jc w:val="center"/>
            </w:pPr>
            <w:r>
              <w:rPr>
                <w:rFonts w:ascii="Arial" w:hAnsi="Arial" w:cs="Arial"/>
                <w:b/>
                <w:iCs/>
              </w:rPr>
              <w:t>Professional practice / Профессиональная практика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12526"/>
            <w:vAlign w:val="center"/>
          </w:tcPr>
          <w:p w:rsidR="00000000" w:rsidRDefault="00484414">
            <w:pPr>
              <w:pStyle w:val="Standard"/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10</w:t>
            </w:r>
          </w:p>
        </w:tc>
      </w:tr>
      <w:tr w:rsidR="00000000">
        <w:tblPrEx>
          <w:tblCellMar>
            <w:left w:w="10" w:type="dxa"/>
            <w:right w:w="10" w:type="dxa"/>
          </w:tblCellMar>
        </w:tblPrEx>
        <w:trPr>
          <w:cantSplit/>
          <w:trHeight w:val="280"/>
        </w:trPr>
        <w:tc>
          <w:tcPr>
            <w:tcW w:w="129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4414">
            <w:pPr>
              <w:snapToGrid w:val="0"/>
              <w:rPr>
                <w:rFonts w:ascii="Arial" w:hAnsi="Arial" w:cs="Arial"/>
                <w:b/>
                <w:bCs/>
                <w:color w:val="FFFFFF"/>
              </w:rPr>
            </w:pPr>
          </w:p>
        </w:tc>
        <w:tc>
          <w:tcPr>
            <w:tcW w:w="7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DCDB"/>
            <w:vAlign w:val="center"/>
          </w:tcPr>
          <w:p w:rsidR="00000000" w:rsidRDefault="00484414">
            <w:pPr>
              <w:pStyle w:val="Standard"/>
              <w:jc w:val="center"/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Work Internship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/ Производственная практика</w:t>
            </w:r>
          </w:p>
        </w:tc>
        <w:tc>
          <w:tcPr>
            <w:tcW w:w="11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:rsidR="00000000" w:rsidRDefault="00484414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000000">
        <w:tblPrEx>
          <w:tblCellMar>
            <w:left w:w="10" w:type="dxa"/>
            <w:right w:w="10" w:type="dxa"/>
          </w:tblCellMar>
        </w:tblPrEx>
        <w:trPr>
          <w:cantSplit/>
          <w:trHeight w:val="280"/>
        </w:trPr>
        <w:tc>
          <w:tcPr>
            <w:tcW w:w="129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4414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DCDB"/>
            <w:vAlign w:val="center"/>
          </w:tcPr>
          <w:p w:rsidR="00000000" w:rsidRDefault="00484414">
            <w:pPr>
              <w:pStyle w:val="Standard"/>
              <w:jc w:val="center"/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Undergraduate Internship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/ Преддипломная практика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:rsidR="00000000" w:rsidRDefault="00484414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000000">
        <w:tblPrEx>
          <w:tblCellMar>
            <w:left w:w="10" w:type="dxa"/>
            <w:right w:w="10" w:type="dxa"/>
          </w:tblCellMar>
        </w:tblPrEx>
        <w:trPr>
          <w:cantSplit/>
          <w:trHeight w:val="300"/>
        </w:trPr>
        <w:tc>
          <w:tcPr>
            <w:tcW w:w="129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4414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632423"/>
            <w:vAlign w:val="center"/>
          </w:tcPr>
          <w:p w:rsidR="00000000" w:rsidRDefault="00484414">
            <w:pPr>
              <w:pStyle w:val="Standard"/>
              <w:jc w:val="center"/>
            </w:pPr>
            <w:r>
              <w:rPr>
                <w:rFonts w:ascii="Arial" w:hAnsi="Arial" w:cs="Arial"/>
                <w:b/>
              </w:rPr>
              <w:t>Final assessment / Итоговая аттестация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32423"/>
            <w:vAlign w:val="center"/>
          </w:tcPr>
          <w:p w:rsidR="00000000" w:rsidRDefault="00484414">
            <w:pPr>
              <w:pStyle w:val="Standard"/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12</w:t>
            </w:r>
          </w:p>
        </w:tc>
      </w:tr>
      <w:tr w:rsidR="00000000">
        <w:tblPrEx>
          <w:tblCellMar>
            <w:left w:w="10" w:type="dxa"/>
            <w:right w:w="10" w:type="dxa"/>
          </w:tblCellMar>
        </w:tblPrEx>
        <w:trPr>
          <w:cantSplit/>
          <w:trHeight w:val="280"/>
        </w:trPr>
        <w:tc>
          <w:tcPr>
            <w:tcW w:w="129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4414">
            <w:pPr>
              <w:snapToGrid w:val="0"/>
              <w:rPr>
                <w:rFonts w:ascii="Arial" w:hAnsi="Arial" w:cs="Arial"/>
                <w:b/>
                <w:bCs/>
                <w:color w:val="FFFFFF"/>
              </w:rPr>
            </w:pPr>
          </w:p>
        </w:tc>
        <w:tc>
          <w:tcPr>
            <w:tcW w:w="7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000000" w:rsidRDefault="00484414">
            <w:pPr>
              <w:pStyle w:val="Standard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Specialty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State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Examenation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/ Государственный экзамен по специальности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000000" w:rsidRDefault="00484414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000000">
        <w:tblPrEx>
          <w:tblCellMar>
            <w:left w:w="10" w:type="dxa"/>
            <w:right w:w="10" w:type="dxa"/>
          </w:tblCellMar>
        </w:tblPrEx>
        <w:trPr>
          <w:cantSplit/>
          <w:trHeight w:val="280"/>
        </w:trPr>
        <w:tc>
          <w:tcPr>
            <w:tcW w:w="129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4414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000000" w:rsidRDefault="00484414">
            <w:pPr>
              <w:pStyle w:val="Standard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Writing and defending a diploma thesis (diploma project)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/ </w:t>
            </w:r>
            <w:r>
              <w:rPr>
                <w:rFonts w:ascii="Arial" w:hAnsi="Arial" w:cs="Arial"/>
                <w:sz w:val="20"/>
                <w:szCs w:val="20"/>
              </w:rPr>
              <w:t>Написание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защита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ди</w:t>
            </w:r>
            <w:r>
              <w:rPr>
                <w:rFonts w:ascii="Arial" w:hAnsi="Arial" w:cs="Arial"/>
                <w:sz w:val="20"/>
                <w:szCs w:val="20"/>
              </w:rPr>
              <w:t>пломной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работы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проекта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000000" w:rsidRDefault="00484414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000000">
        <w:tblPrEx>
          <w:tblCellMar>
            <w:left w:w="10" w:type="dxa"/>
            <w:right w:w="10" w:type="dxa"/>
          </w:tblCellMar>
        </w:tblPrEx>
        <w:trPr>
          <w:cantSplit/>
          <w:trHeight w:val="700"/>
        </w:trPr>
        <w:tc>
          <w:tcPr>
            <w:tcW w:w="129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4414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bottom"/>
          </w:tcPr>
          <w:p w:rsidR="00000000" w:rsidRDefault="00484414">
            <w:pPr>
              <w:pStyle w:val="Standard"/>
              <w:jc w:val="center"/>
            </w:pPr>
            <w:r>
              <w:rPr>
                <w:rFonts w:ascii="Arial" w:hAnsi="Arial" w:cs="Arial"/>
                <w:b/>
                <w:bCs/>
                <w:color w:val="FFFFFF"/>
                <w:lang w:val="en-US"/>
              </w:rPr>
              <w:t xml:space="preserve">TOTAL PER SEMESTER/ </w:t>
            </w:r>
            <w:r>
              <w:rPr>
                <w:rFonts w:ascii="Arial" w:hAnsi="Arial" w:cs="Arial"/>
                <w:b/>
                <w:bCs/>
                <w:color w:val="FFFFFF"/>
                <w:lang w:val="en-US"/>
              </w:rPr>
              <w:br/>
            </w:r>
            <w:r>
              <w:rPr>
                <w:rFonts w:ascii="Arial" w:hAnsi="Arial" w:cs="Arial"/>
                <w:b/>
                <w:bCs/>
                <w:color w:val="FFFFFF"/>
              </w:rPr>
              <w:t>ИТОГО</w:t>
            </w:r>
            <w:r>
              <w:rPr>
                <w:rFonts w:ascii="Arial" w:hAnsi="Arial" w:cs="Arial"/>
                <w:b/>
                <w:bCs/>
                <w:color w:val="FFFFFF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</w:rPr>
              <w:t>В</w:t>
            </w:r>
            <w:r>
              <w:rPr>
                <w:rFonts w:ascii="Arial" w:hAnsi="Arial" w:cs="Arial"/>
                <w:b/>
                <w:bCs/>
                <w:color w:val="FFFFFF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</w:rPr>
              <w:t>СЕМЕСТР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000000" w:rsidRDefault="00484414">
            <w:pPr>
              <w:pStyle w:val="Standard"/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22</w:t>
            </w:r>
          </w:p>
        </w:tc>
      </w:tr>
      <w:tr w:rsidR="00000000">
        <w:tblPrEx>
          <w:tblCellMar>
            <w:left w:w="10" w:type="dxa"/>
            <w:right w:w="10" w:type="dxa"/>
          </w:tblCellMar>
        </w:tblPrEx>
        <w:trPr>
          <w:trHeight w:val="600"/>
        </w:trPr>
        <w:tc>
          <w:tcPr>
            <w:tcW w:w="12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4414">
            <w:pPr>
              <w:pStyle w:val="Standard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632423"/>
            <w:vAlign w:val="bottom"/>
          </w:tcPr>
          <w:p w:rsidR="00000000" w:rsidRDefault="00484414">
            <w:pPr>
              <w:pStyle w:val="Standard"/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 xml:space="preserve">TOTAL FOR PROGRAM/ </w:t>
            </w:r>
            <w:r>
              <w:rPr>
                <w:rFonts w:ascii="Arial" w:hAnsi="Arial" w:cs="Arial"/>
                <w:b/>
                <w:bCs/>
                <w:color w:val="FFFFFF"/>
              </w:rPr>
              <w:br/>
              <w:t>ИТОГО ПО ПРОГРАММЕ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32423"/>
            <w:vAlign w:val="center"/>
          </w:tcPr>
          <w:p w:rsidR="00000000" w:rsidRDefault="00484414">
            <w:pPr>
              <w:pStyle w:val="Standard"/>
              <w:jc w:val="center"/>
            </w:pPr>
            <w:r>
              <w:rPr>
                <w:rFonts w:ascii="Arial" w:hAnsi="Arial" w:cs="Arial"/>
                <w:b/>
                <w:bCs/>
                <w:color w:val="FFFFFF"/>
                <w:sz w:val="40"/>
                <w:szCs w:val="40"/>
              </w:rPr>
              <w:t>248</w:t>
            </w:r>
          </w:p>
        </w:tc>
      </w:tr>
    </w:tbl>
    <w:p w:rsidR="00000000" w:rsidRDefault="00484414">
      <w:pPr>
        <w:keepNext/>
        <w:rPr>
          <w:rFonts w:ascii="Arial" w:eastAsia="Times New Roman" w:hAnsi="Arial" w:cs="Arial"/>
          <w:b/>
          <w:bCs/>
          <w:color w:val="595959"/>
        </w:rPr>
      </w:pPr>
    </w:p>
    <w:p w:rsidR="00484414" w:rsidRDefault="00484414"/>
    <w:sectPr w:rsidR="00484414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">
    <w:panose1 w:val="020B0604020202020204"/>
    <w:charset w:val="00"/>
    <w:family w:val="swiss"/>
    <w:pitch w:val="variable"/>
  </w:font>
  <w:font w:name="Noto Sans CJK SC Regular">
    <w:panose1 w:val="020B0604020202020204"/>
    <w:charset w:val="00"/>
    <w:family w:val="auto"/>
    <w:pitch w:val="variable"/>
  </w:font>
  <w:font w:name="FreeSans">
    <w:altName w:val="Calibri"/>
    <w:panose1 w:val="020B0604020202020204"/>
    <w:charset w:val="00"/>
    <w:family w:val="swiss"/>
    <w:pitch w:val="default"/>
  </w:font>
  <w:font w:name="Liberation Serif">
    <w:altName w:val="Times New Roman"/>
    <w:panose1 w:val="020B0604020202020204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A7B"/>
    <w:rsid w:val="00484414"/>
    <w:rsid w:val="00A1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  <w15:chartTrackingRefBased/>
  <w15:docId w15:val="{5D301B24-D129-4346-9CEA-FF617AB91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KZ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rFonts w:ascii="Cambria" w:eastAsia="MS Mincho" w:hAnsi="Cambria" w:cs="Cambria"/>
      <w:sz w:val="24"/>
      <w:szCs w:val="24"/>
      <w:lang w:val="ru-RU" w:eastAsia="zh-CN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">
    <w:name w:val="Основной шрифт абзаца1"/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  <w:rPr>
      <w:rFonts w:cs="FreeSan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FreeSans"/>
    </w:rPr>
  </w:style>
  <w:style w:type="paragraph" w:customStyle="1" w:styleId="Standard">
    <w:name w:val="Standard"/>
    <w:pPr>
      <w:suppressAutoHyphens/>
      <w:textAlignment w:val="baseline"/>
    </w:pPr>
    <w:rPr>
      <w:rFonts w:ascii="Liberation Serif" w:eastAsia="Noto Sans CJK SC Regular" w:hAnsi="Liberation Serif" w:cs="FreeSans"/>
      <w:kern w:val="1"/>
      <w:sz w:val="24"/>
      <w:szCs w:val="24"/>
      <w:lang w:val="ru-RU" w:eastAsia="zh-CN" w:bidi="hi-IN"/>
    </w:rPr>
  </w:style>
  <w:style w:type="paragraph" w:customStyle="1" w:styleId="Standarduser">
    <w:name w:val="Standard (user)"/>
    <w:pPr>
      <w:suppressAutoHyphens/>
      <w:textAlignment w:val="baseline"/>
    </w:pPr>
    <w:rPr>
      <w:rFonts w:ascii="Liberation Serif" w:eastAsia="Noto Sans CJK SC Regular" w:hAnsi="Liberation Serif" w:cs="FreeSans"/>
      <w:kern w:val="1"/>
      <w:sz w:val="24"/>
      <w:szCs w:val="24"/>
      <w:lang w:val="ru-RU" w:eastAsia="zh-CN" w:bidi="hi-IN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2</cp:revision>
  <cp:lastPrinted>1601-01-01T00:00:00Z</cp:lastPrinted>
  <dcterms:created xsi:type="dcterms:W3CDTF">2021-01-06T06:29:00Z</dcterms:created>
  <dcterms:modified xsi:type="dcterms:W3CDTF">2021-01-06T06:29:00Z</dcterms:modified>
</cp:coreProperties>
</file>